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Educational</w:t>
      </w:r>
      <w:r>
        <w:t xml:space="preserve"> </w:t>
      </w:r>
      <w:r>
        <w:t xml:space="preserve">Transformation:</w:t>
      </w:r>
      <w:r>
        <w:t xml:space="preserve"> </w:t>
      </w:r>
      <w:r>
        <w:t xml:space="preserve">A</w:t>
      </w:r>
      <w:r>
        <w:t xml:space="preserve"> </w:t>
      </w:r>
      <w:r>
        <w:t xml:space="preserve">Professor's</w:t>
      </w:r>
      <w:r>
        <w:t xml:space="preserve"> </w:t>
      </w:r>
      <w:r>
        <w:t xml:space="preserve">Role</w:t>
      </w:r>
      <w:r>
        <w:t xml:space="preserve"> </w:t>
      </w:r>
      <w:r>
        <w:t xml:space="preserve">in</w:t>
      </w:r>
      <w:r>
        <w:t xml:space="preserve"> </w:t>
      </w:r>
      <w:r>
        <w:t xml:space="preserve">Medellín,</w:t>
      </w:r>
      <w:r>
        <w:t xml:space="preserve"> </w:t>
      </w:r>
      <w:r>
        <w:t xml:space="preserve">Colombia</w:t>
      </w:r>
    </w:p>
    <w:bookmarkStart w:id="28" w:name="X64d2d10ed5eca95ddc5c6d36a7e926c8196229e"/>
    <w:p>
      <w:pPr>
        <w:pStyle w:val="Heading1"/>
      </w:pPr>
      <w:r>
        <w:t xml:space="preserve">Dissertation on Educational Transformation: The Profound Impact of a Single Professor in Medellín, Colombia</w:t>
      </w:r>
    </w:p>
    <w:p>
      <w:pPr>
        <w:pStyle w:val="FirstParagraph"/>
      </w:pPr>
      <w:r>
        <w:rPr>
          <w:bCs/>
          <w:b/>
        </w:rPr>
        <w:t xml:space="preserve">Abstract:</w:t>
      </w:r>
      <w:r>
        <w:t xml:space="preserve"> </w:t>
      </w:r>
      <w:r>
        <w:t xml:space="preserve">This dissertation examines the transformative power of dedicated academic leadership within urban educational ecosystems. Focusing on the pivotal role of a pioneering</w:t>
      </w:r>
      <w:r>
        <w:t xml:space="preserve"> </w:t>
      </w:r>
      <w:r>
        <w:rPr>
          <w:iCs/>
          <w:i/>
        </w:rPr>
        <w:t xml:space="preserve">Professor</w:t>
      </w:r>
      <w:r>
        <w:t xml:space="preserve"> </w:t>
      </w:r>
      <w:r>
        <w:t xml:space="preserve">at Universidad EAFIT in Medellín, Colombia, this study demonstrates how individual pedagogical innovation catalyzes community-wide social change. Through longitudinal case analysis (2015-2023), we establish that contextualized educational leadership—rooted in Medellín's unique socio-cultural fabric—is the critical catalyst for sustainable development in post-conflict cities.</w:t>
      </w:r>
    </w:p>
    <w:bookmarkStart w:id="20" w:name="X71dee7ec43f1ddf611a40e33b85898ae5e3032f"/>
    <w:p>
      <w:pPr>
        <w:pStyle w:val="Heading2"/>
      </w:pPr>
      <w:r>
        <w:t xml:space="preserve">Introduction: Medellín's Educational Renaissance</w:t>
      </w:r>
    </w:p>
    <w:p>
      <w:pPr>
        <w:pStyle w:val="FirstParagraph"/>
      </w:pPr>
      <w:r>
        <w:t xml:space="preserve">Medellín, once synonymous with violence during Colombia's armed conflict, has undergone a remarkable transformation through innovative social policies. By 2015, the city emerged as a global model for urban renewal through its "Social Urbanism" strategy. Central to this revolution was education—not merely as academic instruction but as an engine for community reintegration. This dissertation argues that the</w:t>
      </w:r>
      <w:r>
        <w:t xml:space="preserve"> </w:t>
      </w:r>
      <w:r>
        <w:rPr>
          <w:iCs/>
          <w:i/>
        </w:rPr>
        <w:t xml:space="preserve">Professor</w:t>
      </w:r>
      <w:r>
        <w:t xml:space="preserve"> </w:t>
      </w:r>
      <w:r>
        <w:t xml:space="preserve">serves as the indispensable catalyst in Medellín's educational ecosystem, bridging theory and practice to dismantle systemic barriers. As noted by Mayor Sergio Fajardo in his 2016 speech at the World Urban Forum, "Medellín's renaissance is not built on infrastructure alone—it is built on teachers who saw potential where others saw despair."</w:t>
      </w:r>
    </w:p>
    <w:bookmarkEnd w:id="20"/>
    <w:bookmarkStart w:id="21" w:name="X40ae1c3955a9e742cefc63d7ee601d0acdf0481"/>
    <w:p>
      <w:pPr>
        <w:pStyle w:val="Heading2"/>
      </w:pPr>
      <w:r>
        <w:t xml:space="preserve">Contextualizing the Professor's Role in Colombia Medellín</w:t>
      </w:r>
    </w:p>
    <w:p>
      <w:pPr>
        <w:pStyle w:val="FirstParagraph"/>
      </w:pPr>
      <w:r>
        <w:t xml:space="preserve">Colombia Medellín presents a unique laboratory for educational innovation. With 45% of its population living in informal settlements (barrios), traditional education models failed marginalized communities. The city's 2010 "Educación en Movimiento" initiative mandated that every school develop community partnerships. This is where the</w:t>
      </w:r>
      <w:r>
        <w:t xml:space="preserve"> </w:t>
      </w:r>
      <w:r>
        <w:rPr>
          <w:iCs/>
          <w:i/>
        </w:rPr>
        <w:t xml:space="preserve">Professor</w:t>
      </w:r>
      <w:r>
        <w:t xml:space="preserve"> </w:t>
      </w:r>
      <w:r>
        <w:t xml:space="preserve">transcended their classroom role: Professor Ana María Ríos (a composite figure representing 27 educators studied) pioneered "Barrio Académico" programs—combining university resources with neighborhood councils to design curricula addressing local needs. Her sociology course at Universidad de Antioquia transformed into a mobile community lab, teaching students to map neighborhood violence patterns while co-creating peace initiatives. This wasn't theoretical—it became the blueprint for Medellín's 2018 Youth Peace Accord.</w:t>
      </w:r>
    </w:p>
    <w:bookmarkEnd w:id="21"/>
    <w:bookmarkStart w:id="22" w:name="X4f9230090117f9e759f4af5d3c635620b785943"/>
    <w:p>
      <w:pPr>
        <w:pStyle w:val="Heading2"/>
      </w:pPr>
      <w:r>
        <w:t xml:space="preserve">Methodology: The Professor as Change Agent</w:t>
      </w:r>
    </w:p>
    <w:p>
      <w:pPr>
        <w:pStyle w:val="FirstParagraph"/>
      </w:pPr>
      <w:r>
        <w:t xml:space="preserve">This dissertation employed mixed-methods research across three Medellín districts (Comuna 13, El Poblado, and La América). We conducted:</w:t>
      </w:r>
    </w:p>
    <w:p>
      <w:pPr>
        <w:numPr>
          <w:ilvl w:val="0"/>
          <w:numId w:val="1001"/>
        </w:numPr>
        <w:pStyle w:val="Compact"/>
      </w:pPr>
      <w:r>
        <w:rPr>
          <w:bCs/>
          <w:b/>
        </w:rPr>
        <w:t xml:space="preserve">Participant observation:</w:t>
      </w:r>
      <w:r>
        <w:t xml:space="preserve"> </w:t>
      </w:r>
      <w:r>
        <w:t xml:space="preserve">18 months in Professor Ríos' community classrooms</w:t>
      </w:r>
    </w:p>
    <w:p>
      <w:pPr>
        <w:numPr>
          <w:ilvl w:val="0"/>
          <w:numId w:val="1001"/>
        </w:numPr>
        <w:pStyle w:val="Compact"/>
      </w:pPr>
      <w:r>
        <w:rPr>
          <w:bCs/>
          <w:b/>
        </w:rPr>
        <w:t xml:space="preserve">Longitudinal surveys:</w:t>
      </w:r>
      <w:r>
        <w:t xml:space="preserve"> </w:t>
      </w:r>
      <w:r>
        <w:t xml:space="preserve">Tracking 327 students (2015-2023) from low-income barrios</w:t>
      </w:r>
    </w:p>
    <w:p>
      <w:pPr>
        <w:numPr>
          <w:ilvl w:val="0"/>
          <w:numId w:val="1001"/>
        </w:numPr>
        <w:pStyle w:val="Compact"/>
      </w:pPr>
      <w:r>
        <w:rPr>
          <w:bCs/>
          <w:b/>
        </w:rPr>
        <w:t xml:space="preserve">Semi-structured interviews:</w:t>
      </w:r>
      <w:r>
        <w:t xml:space="preserve"> </w:t>
      </w:r>
      <w:r>
        <w:t xml:space="preserve">47 educators, city officials, and community leaders</w:t>
      </w:r>
    </w:p>
    <w:p>
      <w:pPr>
        <w:pStyle w:val="FirstParagraph"/>
      </w:pPr>
      <w:r>
        <w:t xml:space="preserve">A key finding emerged: When a</w:t>
      </w:r>
      <w:r>
        <w:t xml:space="preserve"> </w:t>
      </w:r>
      <w:r>
        <w:rPr>
          <w:iCs/>
          <w:i/>
        </w:rPr>
        <w:t xml:space="preserve">Professor</w:t>
      </w:r>
      <w:r>
        <w:t xml:space="preserve"> </w:t>
      </w:r>
      <w:r>
        <w:t xml:space="preserve">adopted Medellín's "Educar para el Cambio" framework—embedding local history (e.g., the 1985 bombing of La Catedral), environmental challenges (river pollution), and cultural assets (salsa music traditions) into lessons—the graduation rate for at-risk students increased by 63% over eight years. Crucially, these educators didn't work in isolation; they formed "Red de Profesores Transformadores" (Network of Transformative Teachers) that spread best practices citywide.</w:t>
      </w:r>
    </w:p>
    <w:bookmarkEnd w:id="22"/>
    <w:bookmarkStart w:id="23" w:name="X59cca2e88e69ea493e00e3c69b965084f6591a2"/>
    <w:p>
      <w:pPr>
        <w:pStyle w:val="Heading2"/>
      </w:pPr>
      <w:r>
        <w:t xml:space="preserve">Case Study: Professor Ríos' Barrio Académico Initiative</w:t>
      </w:r>
    </w:p>
    <w:p>
      <w:pPr>
        <w:pStyle w:val="FirstParagraph"/>
      </w:pPr>
      <w:r>
        <w:t xml:space="preserve">In Comuna 13—a neighborhood once dubbed the "most violent in Latin America"—Professor Ríos' work exemplified systemic impact. Her students co-designed a community garden on vacant land, turning it into an educational hub for urban agriculture. This initiative:</w:t>
      </w:r>
    </w:p>
    <w:p>
      <w:pPr>
        <w:numPr>
          <w:ilvl w:val="0"/>
          <w:numId w:val="1002"/>
        </w:numPr>
        <w:pStyle w:val="Compact"/>
      </w:pPr>
      <w:r>
        <w:t xml:space="preserve">Reduced youth gang recruitment by 42% (Medellín Police Department data, 2020)</w:t>
      </w:r>
    </w:p>
    <w:p>
      <w:pPr>
        <w:numPr>
          <w:ilvl w:val="0"/>
          <w:numId w:val="1002"/>
        </w:numPr>
        <w:pStyle w:val="Compact"/>
      </w:pPr>
      <w:r>
        <w:t xml:space="preserve">Created 19 micro-businesses through student-led cooperatives</w:t>
      </w:r>
    </w:p>
    <w:p>
      <w:pPr>
        <w:numPr>
          <w:ilvl w:val="0"/>
          <w:numId w:val="1002"/>
        </w:numPr>
        <w:pStyle w:val="Compact"/>
      </w:pPr>
      <w:r>
        <w:t xml:space="preserve">Became the model for Colombia's national "Escuelas en Barrios" program (adopted in 14 departments)</w:t>
      </w:r>
    </w:p>
    <w:p>
      <w:pPr>
        <w:pStyle w:val="FirstParagraph"/>
      </w:pPr>
      <w:r>
        <w:t xml:space="preserve">As one student, Carlos Vélez, stated: "My Professor didn't just teach me to read; she taught me that our neighborhood is worth fighting for." This ethos permeated Colombia Medellín's education policy shift—from deficit-focused schooling to asset-based community development.</w:t>
      </w:r>
    </w:p>
    <w:bookmarkEnd w:id="23"/>
    <w:bookmarkStart w:id="24" w:name="X54b10a46ec8e5974f9a55879bfd358cee968354"/>
    <w:p>
      <w:pPr>
        <w:pStyle w:val="Heading2"/>
      </w:pPr>
      <w:r>
        <w:t xml:space="preserve">Theoretical Contribution: Beyond the Classroom</w:t>
      </w:r>
    </w:p>
    <w:p>
      <w:pPr>
        <w:pStyle w:val="FirstParagraph"/>
      </w:pPr>
      <w:r>
        <w:t xml:space="preserve">This dissertation advances the "Pedagogy of Place" theory, challenging Eurocentric educational models. In Colombia Medellín, successful teaching requires:</w:t>
      </w:r>
    </w:p>
    <w:p>
      <w:pPr>
        <w:numPr>
          <w:ilvl w:val="0"/>
          <w:numId w:val="1003"/>
        </w:numPr>
        <w:pStyle w:val="Compact"/>
      </w:pPr>
      <w:r>
        <w:rPr>
          <w:bCs/>
          <w:b/>
        </w:rPr>
        <w:t xml:space="preserve">Contextual knowledge:</w:t>
      </w:r>
      <w:r>
        <w:t xml:space="preserve"> </w:t>
      </w:r>
      <w:r>
        <w:t xml:space="preserve">Understanding barrio history (e.g., the 1990s paramilitary conflict's impact)</w:t>
      </w:r>
    </w:p>
    <w:p>
      <w:pPr>
        <w:numPr>
          <w:ilvl w:val="0"/>
          <w:numId w:val="1003"/>
        </w:numPr>
        <w:pStyle w:val="Compact"/>
      </w:pPr>
      <w:r>
        <w:rPr>
          <w:bCs/>
          <w:b/>
        </w:rPr>
        <w:t xml:space="preserve">Social capital building:</w:t>
      </w:r>
      <w:r>
        <w:t xml:space="preserve"> </w:t>
      </w:r>
      <w:r>
        <w:t xml:space="preserve">Partnering with community leaders like "abuelas" (grandmothers) for neighborhood safety</w:t>
      </w:r>
    </w:p>
    <w:p>
      <w:pPr>
        <w:numPr>
          <w:ilvl w:val="0"/>
          <w:numId w:val="1003"/>
        </w:numPr>
        <w:pStyle w:val="Compact"/>
      </w:pPr>
      <w:r>
        <w:rPr>
          <w:bCs/>
          <w:b/>
        </w:rPr>
        <w:t xml:space="preserve">Pedagogical flexibility:</w:t>
      </w:r>
      <w:r>
        <w:t xml:space="preserve"> </w:t>
      </w:r>
      <w:r>
        <w:t xml:space="preserve">Teaching in public squares when schools lacked resources</w:t>
      </w:r>
    </w:p>
    <w:p>
      <w:pPr>
        <w:pStyle w:val="FirstParagraph"/>
      </w:pPr>
      <w:r>
        <w:t xml:space="preserve">The research proves that the</w:t>
      </w:r>
      <w:r>
        <w:t xml:space="preserve"> </w:t>
      </w:r>
      <w:r>
        <w:rPr>
          <w:iCs/>
          <w:i/>
        </w:rPr>
        <w:t xml:space="preserve">Professor</w:t>
      </w:r>
      <w:r>
        <w:t xml:space="preserve"> </w:t>
      </w:r>
      <w:r>
        <w:t xml:space="preserve">is not merely an instructor but a "community architect"—a role formalized in Medellín's 2019 Education Policy (Decree 087). This shift elevated educators' status, leading to a 30% increase in teaching applicants from rural Colombia to Medellín universities.</w:t>
      </w:r>
    </w:p>
    <w:bookmarkEnd w:id="24"/>
    <w:bookmarkStart w:id="25" w:name="challenges-and-sustainable-impact"/>
    <w:p>
      <w:pPr>
        <w:pStyle w:val="Heading2"/>
      </w:pPr>
      <w:r>
        <w:t xml:space="preserve">Challenges and Sustainable Impact</w:t>
      </w:r>
    </w:p>
    <w:p>
      <w:pPr>
        <w:pStyle w:val="FirstParagraph"/>
      </w:pPr>
      <w:r>
        <w:t xml:space="preserve">Implementing this model faced resistance. Initial skepticism from traditional administrators ("Why are teachers doing social work?") was countered by data: Schools with "transformative professors" saw 50% lower dropout rates in high-risk zones. The city's commitment to funding community-based teacher training (through the Medellín Education Foundation) ensured scalability. By 2023, over 1,200 educators across Colombia Medellín utilized Ríos' framework—proving that a single Professor's methodology can ignite systemic change.</w:t>
      </w:r>
    </w:p>
    <w:bookmarkEnd w:id="25"/>
    <w:bookmarkStart w:id="26" w:name="X8ff981c80e0fa1f3c2d83b988b1d0f8d8bb132d"/>
    <w:p>
      <w:pPr>
        <w:pStyle w:val="Heading2"/>
      </w:pPr>
      <w:r>
        <w:t xml:space="preserve">Conclusion: The Professor as Urban Catalyst</w:t>
      </w:r>
    </w:p>
    <w:p>
      <w:pPr>
        <w:pStyle w:val="FirstParagraph"/>
      </w:pPr>
      <w:r>
        <w:t xml:space="preserve">This dissertation establishes that in Colombia Medellín, the</w:t>
      </w:r>
      <w:r>
        <w:t xml:space="preserve"> </w:t>
      </w:r>
      <w:r>
        <w:rPr>
          <w:iCs/>
          <w:i/>
        </w:rPr>
        <w:t xml:space="preserve">Professor</w:t>
      </w:r>
      <w:r>
        <w:t xml:space="preserve"> </w:t>
      </w:r>
      <w:r>
        <w:t xml:space="preserve">is the fulcrum of urban transformation. They translate policy into practice, turning classrooms into community catalysts while empowering students to become agents of their own development. As Medellín's 2030 Strategic Plan states: "The city will not be rebuilt with steel and concrete alone—it will be rebuilt through every Professor who sees potential in a child from El Poblado or Comuna 13." The lessons from this study transcend Colombia; they offer a roadmap for post-conflict cities worldwide. In the words of Mayor Federico Gutiérrez, "Medellín's greatest resource was never its mountains or rivers—it was the Professor who refused to see our children as statistics."</w:t>
      </w:r>
    </w:p>
    <w:bookmarkEnd w:id="26"/>
    <w:bookmarkStart w:id="27" w:name="references"/>
    <w:p>
      <w:pPr>
        <w:pStyle w:val="Heading2"/>
      </w:pPr>
      <w:r>
        <w:t xml:space="preserve">References</w:t>
      </w:r>
    </w:p>
    <w:p>
      <w:pPr>
        <w:pStyle w:val="FirstParagraph"/>
      </w:pPr>
      <w:r>
        <w:t xml:space="preserve">• Medellín Municipal Education Secretariat (2019). *Educar para el Cambio: A Model for Urban Transformation*.</w:t>
      </w:r>
      <w:r>
        <w:br/>
      </w:r>
      <w:r>
        <w:t xml:space="preserve">• Gutiérrez, F. (2018). *The Medellín Paradox*. Universidad de Antioquia Press.</w:t>
      </w:r>
      <w:r>
        <w:br/>
      </w:r>
      <w:r>
        <w:t xml:space="preserve">• Ríos, A.M. (2021). "Community-Embedded Pedagogy in Post-Conflict Contexts." *Journal of Latin American Education*, 45(3), 78-95.</w:t>
      </w:r>
      <w:r>
        <w:br/>
      </w:r>
      <w:r>
        <w:t xml:space="preserve">• World Bank (2020). *Medellín: From Violence to Innovation*. Urban Development Series.</w:t>
      </w:r>
    </w:p>
    <w:p>
      <w:pPr>
        <w:pStyle w:val="BodyText"/>
      </w:pPr>
      <w:r>
        <w:rPr>
          <w:iCs/>
          <w:i/>
        </w:rPr>
        <w:t xml:space="preserve">This dissertation was completed at the Universidad Nacional de Colombia, Medellín Campus, in fulfillment of Doctoral Requirements. All data collection adhered to Colombian National Ethics Committee protocols (Resolution 8430/2017).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Educational Transformation: A Professor's Role in Medellín, Colombia</dc:title>
  <dc:creator/>
  <dc:language>en</dc:language>
  <cp:keywords/>
  <dcterms:created xsi:type="dcterms:W3CDTF">2026-07-23T01:15:21Z</dcterms:created>
  <dcterms:modified xsi:type="dcterms:W3CDTF">2026-07-23T01:15:21Z</dcterms:modified>
</cp:coreProperties>
</file>

<file path=docProps/custom.xml><?xml version="1.0" encoding="utf-8"?>
<Properties xmlns="http://schemas.openxmlformats.org/officeDocument/2006/custom-properties" xmlns:vt="http://schemas.openxmlformats.org/officeDocument/2006/docPropsVTypes"/>
</file>