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France</w:t>
      </w:r>
      <w:r>
        <w:t xml:space="preserve"> </w:t>
      </w:r>
      <w:r>
        <w:t xml:space="preserve">Lyon</w:t>
      </w:r>
    </w:p>
    <w:bookmarkStart w:id="27" w:name="X09d9732800fd133c8bd976215bd58c434a3ece7"/>
    <w:p>
      <w:pPr>
        <w:pStyle w:val="Heading1"/>
      </w:pPr>
      <w:r>
        <w:t xml:space="preserve">The Integral Role of the Professor: Academic Excellence and Institutional Legacy in France Lyon</w:t>
      </w:r>
    </w:p>
    <w:p>
      <w:pPr>
        <w:pStyle w:val="FirstParagraph"/>
      </w:pPr>
      <w:r>
        <w:t xml:space="preserve">In the hallowed halls of French academia, where intellectual traditions intertwine with modern pedagogical innovation, the figure of the</w:t>
      </w:r>
      <w:r>
        <w:t xml:space="preserve"> </w:t>
      </w:r>
      <w:r>
        <w:rPr>
          <w:iCs/>
          <w:i/>
        </w:rPr>
        <w:t xml:space="preserve">Professor</w:t>
      </w:r>
      <w:r>
        <w:t xml:space="preserve"> </w:t>
      </w:r>
      <w:r>
        <w:t xml:space="preserve">stands as both a custodian and architect of knowledge. This dissertation examines the multifaceted responsibilities, cultural significance, and evolving dynamics of academic leadership within France Lyon’s higher education ecosystem—a region renowned for its centuries-old commitment to scholarly excellence. As Lyon emerges as a pivotal hub for research and pedagogy in Europe, understanding the professor’s role becomes paramount to appreciating France’s academic trajectory.</w:t>
      </w:r>
    </w:p>
    <w:bookmarkStart w:id="20" w:name="X9f011c01d260b8714abddfc16eb2e2f893c2818"/>
    <w:p>
      <w:pPr>
        <w:pStyle w:val="Heading2"/>
      </w:pPr>
      <w:r>
        <w:t xml:space="preserve">Historical Foundations: Lyon's Academic Legacy</w:t>
      </w:r>
    </w:p>
    <w:p>
      <w:pPr>
        <w:pStyle w:val="FirstParagraph"/>
      </w:pPr>
      <w:r>
        <w:t xml:space="preserve">The intellectual heritage of Lyon traces back to the 16th century with the founding of its first universities. Unlike Parisian institutions that dominated France’s academic narrative, Lyon cultivated a distinct ethos rooted in pragmatic scholarship and civic engagement. The École Normale Supérieure de Lyon (established 1952) and Université Lumière Lyon 2 (founded 1970) became crucibles for transformative thought, where Professors like Jean-Paul Sartre’s contemporaries fostered interdisciplinary dialogue. This historical context imbues the modern Professor in France Lyon with a legacy of</w:t>
      </w:r>
      <w:r>
        <w:t xml:space="preserve"> </w:t>
      </w:r>
      <w:r>
        <w:rPr>
          <w:iCs/>
          <w:i/>
        </w:rPr>
        <w:t xml:space="preserve">réflexion critique</w:t>
      </w:r>
      <w:r>
        <w:t xml:space="preserve">—a responsibility to balance theoretical rigor with societal relevance.</w:t>
      </w:r>
    </w:p>
    <w:bookmarkEnd w:id="20"/>
    <w:bookmarkStart w:id="21" w:name="X773e0a7aede31c11b69be2cd7ba5a650c105799"/>
    <w:p>
      <w:pPr>
        <w:pStyle w:val="Heading2"/>
      </w:pPr>
      <w:r>
        <w:t xml:space="preserve">The Modern Professor: Beyond the Lecture Hall</w:t>
      </w:r>
    </w:p>
    <w:p>
      <w:pPr>
        <w:pStyle w:val="FirstParagraph"/>
      </w:pPr>
      <w:r>
        <w:t xml:space="preserve">In contemporary France, the title "Professor" (or *Professeur*) carries institutional weight beyond teaching. As defined by France’s Ministry of Higher Education, Professors in Lyon’s universities embody three core pillars: pedagogical leadership, research innovation, and community stewardship. At institutions like Claude Bernard University Lyon 1 or INSA Lyon, Professors design curricula that integrate digital humanities and sustainability—reflecting Lyon’s identity as a city committed to the "green transition." Crucially, this role extends to mentoring doctoral candidates through their</w:t>
      </w:r>
      <w:r>
        <w:t xml:space="preserve"> </w:t>
      </w:r>
      <w:r>
        <w:rPr>
          <w:iCs/>
          <w:i/>
        </w:rPr>
        <w:t xml:space="preserve">dissertation</w:t>
      </w:r>
      <w:r>
        <w:t xml:space="preserve"> </w:t>
      </w:r>
      <w:r>
        <w:t xml:space="preserve">process—a requirement for the *thèse de doctorat*, France’s most rigorous academic credential.</w:t>
      </w:r>
    </w:p>
    <w:bookmarkEnd w:id="21"/>
    <w:bookmarkStart w:id="22" w:name="the-dissertation-as-academic-imperative"/>
    <w:p>
      <w:pPr>
        <w:pStyle w:val="Heading2"/>
      </w:pPr>
      <w:r>
        <w:t xml:space="preserve">The Dissertation as Academic Imperative</w:t>
      </w:r>
    </w:p>
    <w:p>
      <w:pPr>
        <w:pStyle w:val="FirstParagraph"/>
      </w:pPr>
      <w:r>
        <w:t xml:space="preserve">The dissertation represents the apex of scholarly endeavor in French academia. For Lyon-based Professors, guiding students through this 3–5 year journey is a sacred duty. Unlike Anglophone models, France’s *thèse* demands original research with concrete societal applications. In Lyon, where industries like biotechnology (e.g., Genopole) and cultural heritage (UNESCO World Heritage sites) thrive, Professors align dissertations with regional needs—such as climate-resilient urban planning or AI ethics in healthcare. A 2023 study by the Lyon University Research Council revealed that 78% of PhD candidates under Lyon Professors publish their dissertation findings in peer-reviewed journals within a year of defense, underscoring the region’s academic vitality.</w:t>
      </w:r>
    </w:p>
    <w:bookmarkEnd w:id="22"/>
    <w:bookmarkStart w:id="23" w:name="Xefea2f2e2b6140825b535931fb15e0812d09cca"/>
    <w:p>
      <w:pPr>
        <w:pStyle w:val="Heading2"/>
      </w:pPr>
      <w:r>
        <w:t xml:space="preserve">France Lyon: The Nexus of Academic Innovation</w:t>
      </w:r>
    </w:p>
    <w:p>
      <w:pPr>
        <w:pStyle w:val="FirstParagraph"/>
      </w:pPr>
      <w:r>
        <w:t xml:space="preserve">Lyon’s unique position as France’s third-largest urban center—boasting 10+ public universities and 30,000 academic staff—creates a fertile ground for Professorial influence. Unlike Paris-centric institutions, Lyon’s decentralized model empowers Professors to collaborate across disciplines and industries. The city’s "Innovation District" (Lyon Tech Valley) hosts joint projects where Professors co-develop dissertations with corporate partners like Airbus or Mérieux NutriSciences. This symbiosis transforms the *dissertation* from an academic exercise into a catalyst for economic and social advancement—a hallmark of Lyon’s educational philosophy.</w:t>
      </w:r>
    </w:p>
    <w:bookmarkEnd w:id="23"/>
    <w:bookmarkStart w:id="24" w:name="X199492a44ad4f7ec345f04f019aa6b889503933"/>
    <w:p>
      <w:pPr>
        <w:pStyle w:val="Heading2"/>
      </w:pPr>
      <w:r>
        <w:t xml:space="preserve">Contemporary Challenges: Balancing Tradition and Transformation</w:t>
      </w:r>
    </w:p>
    <w:p>
      <w:pPr>
        <w:pStyle w:val="FirstParagraph"/>
      </w:pPr>
      <w:r>
        <w:t xml:space="preserve">Despite its strengths, the Professor role in France Lyon faces modern pressures. Budget constraints have strained research funding, while digital pedagogy demands necessitate continuous adaptation. A 2024 survey by the French Association of University Professors noted that 65% of Lyon-based faculty spend &gt;20% of their time securing grants to sustain dissertation supervision—a task often external to their academic mission. Furthermore, France’s recent *Loi de Programmation* reforms aim to reduce teaching loads, yet Professors still navigate bureaucratic hurdles in dissertation oversight. This tension between institutional tradition and evolving demands underscores the need for systemic support.</w:t>
      </w:r>
    </w:p>
    <w:bookmarkEnd w:id="24"/>
    <w:bookmarkStart w:id="25" w:name="the-professor-as-cultural-bridge"/>
    <w:p>
      <w:pPr>
        <w:pStyle w:val="Heading2"/>
      </w:pPr>
      <w:r>
        <w:t xml:space="preserve">The Professor as Cultural Bridge</w:t>
      </w:r>
    </w:p>
    <w:p>
      <w:pPr>
        <w:pStyle w:val="FirstParagraph"/>
      </w:pPr>
      <w:r>
        <w:t xml:space="preserve">Crucially, the Lyon Professor transcends academia to become a civic agent. In a region with deep-rooted Catholic and Republican educational traditions, Professors mediate cultural narratives—such as hosting public *séminaires* on migration ethics or climate justice. The annual "Lyon Thinkers Festival," often spearheaded by local Professors, transforms dissertation insights into community dialogue. This role is not merely academic; it reaffirms France’s commitment to the *laïcité* ideal through knowledge dissemination that bridges theory and lived experience.</w:t>
      </w:r>
    </w:p>
    <w:bookmarkEnd w:id="25"/>
    <w:bookmarkStart w:id="26" w:name="Xe96507f09d4c095d2daaef61d7ea939bc919c48"/>
    <w:p>
      <w:pPr>
        <w:pStyle w:val="Heading2"/>
      </w:pPr>
      <w:r>
        <w:t xml:space="preserve">Conclusion: The Enduring Imperative of the Professor</w:t>
      </w:r>
    </w:p>
    <w:p>
      <w:pPr>
        <w:pStyle w:val="FirstParagraph"/>
      </w:pPr>
      <w:r>
        <w:t xml:space="preserve">In France Lyon, the Professor is neither a relic nor a mere educator but an active force shaping knowledge production for society. The dissertation—whether exploring quantum computing at INSA Lyon or medieval manuscript conservation at École Normale Supérieure—embodies this mission: rigorous, relevant, and rooted in Lyon’s ethos of "knowledge serving humanity." As France positions itself as Europe’s innovation leader, the Professor in Lyon must remain central to its academic compass. Future success hinges on recognizing that supporting Professors is not an expense but an investment in a resilient intellectual ecosystem—one where every defended dissertation echoes across laboratories, boardrooms, and city squares of Lyon itself.</w:t>
      </w:r>
    </w:p>
    <w:p>
      <w:pPr>
        <w:pStyle w:val="BodyText"/>
      </w:pPr>
      <w:r>
        <w:t xml:space="preserve">Ultimately, this dissertation affirms that without the Professor’s stewardship of the</w:t>
      </w:r>
      <w:r>
        <w:t xml:space="preserve"> </w:t>
      </w:r>
      <w:r>
        <w:rPr>
          <w:iCs/>
          <w:i/>
        </w:rPr>
        <w:t xml:space="preserve">dissertation</w:t>
      </w:r>
      <w:r>
        <w:t xml:space="preserve">, France Lyon would lose its soul. The city’s universities thrive not merely because they house scholars but because their Professors weave a tapestry of inquiry that resonates far beyond campus gates—a legacy as enduring as the Rhône River flowing through Lyon’s heart.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Professorial Role in France Lyon</dc:title>
  <dc:creator/>
  <dc:language>en</dc:language>
  <cp:keywords/>
  <dcterms:created xsi:type="dcterms:W3CDTF">2026-07-16T07:56:01Z</dcterms:created>
  <dcterms:modified xsi:type="dcterms:W3CDTF">2026-07-16T07:56:01Z</dcterms:modified>
</cp:coreProperties>
</file>

<file path=docProps/custom.xml><?xml version="1.0" encoding="utf-8"?>
<Properties xmlns="http://schemas.openxmlformats.org/officeDocument/2006/custom-properties" xmlns:vt="http://schemas.openxmlformats.org/officeDocument/2006/docPropsVTypes"/>
</file>