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Supervision: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Germany</w:t>
      </w:r>
      <w:r>
        <w:t xml:space="preserve"> </w:t>
      </w:r>
      <w:r>
        <w:t xml:space="preserve">Frankfurt</w:t>
      </w:r>
    </w:p>
    <w:bookmarkStart w:id="26" w:name="Xce7fc6ee437cf6e0e91987e22225f00020efa28"/>
    <w:p>
      <w:pPr>
        <w:pStyle w:val="Heading1"/>
      </w:pPr>
      <w:r>
        <w:t xml:space="preserve">Dissertation Supervision: The Integral Role of the Professor in Germany Frankfurt</w:t>
      </w:r>
    </w:p>
    <w:p>
      <w:pPr>
        <w:pStyle w:val="FirstParagraph"/>
      </w:pPr>
      <w:r>
        <w:t xml:space="preserve">In the esteemed academic landscape of</w:t>
      </w:r>
      <w:r>
        <w:t xml:space="preserve"> </w:t>
      </w:r>
      <w:r>
        <w:rPr>
          <w:bCs/>
          <w:b/>
        </w:rPr>
        <w:t xml:space="preserve">Germany Frankfurt</w:t>
      </w:r>
      <w:r>
        <w:t xml:space="preserve">, the completion of a doctoral dissertation represents a pinnacle achievement, demanding rigorous intellectual engagement and structured mentorship. Central to this process is the pivotal role of the supervising</w:t>
      </w:r>
      <w:r>
        <w:t xml:space="preserve"> </w:t>
      </w:r>
      <w:r>
        <w:rPr>
          <w:bCs/>
          <w:b/>
        </w:rPr>
        <w:t xml:space="preserve">Professor</w:t>
      </w:r>
      <w:r>
        <w:t xml:space="preserve">, whose guidance shapes not only individual research but also contributes significantly to the scholarly reputation of institutions like Goethe University Frankfurt. This document delineates the essential framework for dissertation supervision within</w:t>
      </w:r>
      <w:r>
        <w:t xml:space="preserve"> </w:t>
      </w:r>
      <w:r>
        <w:rPr>
          <w:bCs/>
          <w:b/>
        </w:rPr>
        <w:t xml:space="preserve">Germany Frankfurt</w:t>
      </w:r>
      <w:r>
        <w:t xml:space="preserve">, emphasizing why a competent and engaged</w:t>
      </w:r>
      <w:r>
        <w:t xml:space="preserve"> </w:t>
      </w:r>
      <w:r>
        <w:rPr>
          <w:bCs/>
          <w:b/>
        </w:rPr>
        <w:t xml:space="preserve">Professor</w:t>
      </w:r>
      <w:r>
        <w:t xml:space="preserve"> </w:t>
      </w:r>
      <w:r>
        <w:t xml:space="preserve">is indispensable to the integrity and success of every doctoral candidate.</w:t>
      </w:r>
    </w:p>
    <w:bookmarkStart w:id="20" w:name="X03d73cf3aa15aed126584c9ef0d985932d7c2ef"/>
    <w:p>
      <w:pPr>
        <w:pStyle w:val="Heading2"/>
      </w:pPr>
      <w:r>
        <w:t xml:space="preserve">The Significance of the Dissertation in German Academia</w:t>
      </w:r>
    </w:p>
    <w:p>
      <w:pPr>
        <w:pStyle w:val="FirstParagraph"/>
      </w:pPr>
      <w:r>
        <w:t xml:space="preserve">In the German higher education system, a dissertation (or "Promotion" as it is formally termed) signifies the highest academic degree. It transcends a mere scholarly exercise; it embodies original research contributing new knowledge to a specific discipline. The process is governed by stringent university regulations, particularly within renowned institutions such as the Goethe University in</w:t>
      </w:r>
      <w:r>
        <w:t xml:space="preserve"> </w:t>
      </w:r>
      <w:r>
        <w:rPr>
          <w:bCs/>
          <w:b/>
        </w:rPr>
        <w:t xml:space="preserve">Germany Frankfurt</w:t>
      </w:r>
      <w:r>
        <w:t xml:space="preserve">. Here, the dissertation must demonstrate both methodological rigor and theoretical innovation, meeting standards set by the faculty and external reviewers. Crucially, this journey is never undertaken in isolation. The supervising</w:t>
      </w:r>
      <w:r>
        <w:t xml:space="preserve"> </w:t>
      </w:r>
      <w:r>
        <w:rPr>
          <w:bCs/>
          <w:b/>
        </w:rPr>
        <w:t xml:space="preserve">Professor</w:t>
      </w:r>
      <w:r>
        <w:t xml:space="preserve"> </w:t>
      </w:r>
      <w:r>
        <w:t xml:space="preserve">acts as the academic compass, ensuring the candidate navigates complex research questions while adhering to</w:t>
      </w:r>
      <w:r>
        <w:t xml:space="preserve"> </w:t>
      </w:r>
      <w:r>
        <w:rPr>
          <w:bCs/>
          <w:b/>
        </w:rPr>
        <w:t xml:space="preserve">Germany's</w:t>
      </w:r>
      <w:r>
        <w:t xml:space="preserve"> </w:t>
      </w:r>
      <w:r>
        <w:t xml:space="preserve">high scholarly expectations.</w:t>
      </w:r>
    </w:p>
    <w:bookmarkEnd w:id="20"/>
    <w:bookmarkStart w:id="21" w:name="X95ccd277ce81c1c91ded96c3fb0f0b171b8aace"/>
    <w:p>
      <w:pPr>
        <w:pStyle w:val="Heading2"/>
      </w:pPr>
      <w:r>
        <w:t xml:space="preserve">The Professor: Mentor, Gatekeeper, and Academic Conduit</w:t>
      </w:r>
    </w:p>
    <w:p>
      <w:pPr>
        <w:pStyle w:val="FirstParagraph"/>
      </w:pPr>
      <w:r>
        <w:t xml:space="preserve">The role of the supervising</w:t>
      </w:r>
      <w:r>
        <w:t xml:space="preserve"> </w:t>
      </w:r>
      <w:r>
        <w:rPr>
          <w:bCs/>
          <w:b/>
        </w:rPr>
        <w:t xml:space="preserve">Professor</w:t>
      </w:r>
      <w:r>
        <w:t xml:space="preserve"> </w:t>
      </w:r>
      <w:r>
        <w:t xml:space="preserve">in Frankfurt extends far beyond administrative oversight. It encompasses three critical dimensions:</w:t>
      </w:r>
    </w:p>
    <w:p>
      <w:pPr>
        <w:numPr>
          <w:ilvl w:val="0"/>
          <w:numId w:val="1001"/>
        </w:numPr>
        <w:pStyle w:val="Compact"/>
      </w:pPr>
      <w:r>
        <w:rPr>
          <w:bCs/>
          <w:b/>
        </w:rPr>
        <w:t xml:space="preserve">Mentorship &amp; Intellectual Development:</w:t>
      </w:r>
      <w:r>
        <w:t xml:space="preserve"> </w:t>
      </w:r>
      <w:r>
        <w:t xml:space="preserve">A dedicated Professor provides continuous guidance, challenging candidates to refine hypotheses, strengthen methodologies, and articulate findings with precision. This personalized intellectual dialogue is vital for transforming a candidate's initial research concept into a robust dissertation. In the dynamic academic environment of</w:t>
      </w:r>
      <w:r>
        <w:t xml:space="preserve"> </w:t>
      </w:r>
      <w:r>
        <w:rPr>
          <w:bCs/>
          <w:b/>
        </w:rPr>
        <w:t xml:space="preserve">Germany Frankfurt</w:t>
      </w:r>
      <w:r>
        <w:t xml:space="preserve">, where interdisciplinary collaboration is encouraged, the Professor often facilitates connections across departments at Goethe University or beyond.</w:t>
      </w:r>
    </w:p>
    <w:p>
      <w:pPr>
        <w:numPr>
          <w:ilvl w:val="0"/>
          <w:numId w:val="1001"/>
        </w:numPr>
        <w:pStyle w:val="Compact"/>
      </w:pPr>
      <w:r>
        <w:rPr>
          <w:bCs/>
          <w:b/>
        </w:rPr>
        <w:t xml:space="preserve">Quality Assurance &amp; Compliance:</w:t>
      </w:r>
      <w:r>
        <w:t xml:space="preserve"> </w:t>
      </w:r>
      <w:r>
        <w:t xml:space="preserve">The Professor bears significant responsibility for ensuring the dissertation meets all formal and ethical requirements. This includes verifying adherence to research ethics protocols, data management standards (especially crucial in fields like life sciences or social research prevalent in Frankfurt), and institutional submission guidelines. As per Goethe University's "Promotionsordnung" (PhD regulations), the Professor must formally endorse the dissertation's completeness before it proceeds to examination.</w:t>
      </w:r>
    </w:p>
    <w:p>
      <w:pPr>
        <w:numPr>
          <w:ilvl w:val="0"/>
          <w:numId w:val="1001"/>
        </w:numPr>
        <w:pStyle w:val="Compact"/>
      </w:pPr>
      <w:r>
        <w:rPr>
          <w:bCs/>
          <w:b/>
        </w:rPr>
        <w:t xml:space="preserve">Academic Integration &amp; Network Building:</w:t>
      </w:r>
      <w:r>
        <w:t xml:space="preserve"> </w:t>
      </w:r>
      <w:r>
        <w:t xml:space="preserve">Within</w:t>
      </w:r>
      <w:r>
        <w:t xml:space="preserve"> </w:t>
      </w:r>
      <w:r>
        <w:rPr>
          <w:bCs/>
          <w:b/>
        </w:rPr>
        <w:t xml:space="preserve">Germany Frankfurt</w:t>
      </w:r>
      <w:r>
        <w:t xml:space="preserve">'s vibrant academic ecosystem, the Professor actively integrates candidates into scholarly networks. This may involve introducing them to key researchers at institutions like the Max Planck Institutes, facilitating participation in Frankfurt-based seminars or conferences (e.g., those hosted by the Institute for Social Research), and advocating for their work within the broader academic community. This network is instrumental for career development post-dissertation.</w:t>
      </w:r>
    </w:p>
    <w:bookmarkEnd w:id="21"/>
    <w:bookmarkStart w:id="22" w:name="X6037ef72f2aea40570bb1061d40a04e97233262"/>
    <w:p>
      <w:pPr>
        <w:pStyle w:val="Heading2"/>
      </w:pPr>
      <w:r>
        <w:t xml:space="preserve">Specific Expectations Within Germany Frankfurt Context</w:t>
      </w:r>
    </w:p>
    <w:p>
      <w:pPr>
        <w:pStyle w:val="FirstParagraph"/>
      </w:pPr>
      <w:r>
        <w:t xml:space="preserve">The University of Frankfurt am Main, as a leading research university in continental Europe, imposes specific expectations on dissertation supervision:</w:t>
      </w:r>
    </w:p>
    <w:p>
      <w:pPr>
        <w:numPr>
          <w:ilvl w:val="0"/>
          <w:numId w:val="1002"/>
        </w:numPr>
        <w:pStyle w:val="Compact"/>
      </w:pPr>
      <w:r>
        <w:rPr>
          <w:bCs/>
          <w:b/>
        </w:rPr>
        <w:t xml:space="preserve">Formal Appointment:</w:t>
      </w:r>
      <w:r>
        <w:t xml:space="preserve"> </w:t>
      </w:r>
      <w:r>
        <w:t xml:space="preserve">A candidate must secure the formal commitment of an active Professor (or Privatdozent) from Goethe University's relevant faculty before commencing work. This appointment is recorded in the university's official register, signifying the Professor assumes responsibility for supervising the dissertation.</w:t>
      </w:r>
    </w:p>
    <w:p>
      <w:pPr>
        <w:numPr>
          <w:ilvl w:val="0"/>
          <w:numId w:val="1002"/>
        </w:numPr>
        <w:pStyle w:val="Compact"/>
      </w:pPr>
      <w:r>
        <w:rPr>
          <w:bCs/>
          <w:b/>
        </w:rPr>
        <w:t xml:space="preserve">Regular Supervision Meetings:</w:t>
      </w:r>
      <w:r>
        <w:t xml:space="preserve"> </w:t>
      </w:r>
      <w:r>
        <w:t xml:space="preserve">German academic tradition mandates consistent, documented interactions between Professor and candidate. In</w:t>
      </w:r>
      <w:r>
        <w:t xml:space="preserve"> </w:t>
      </w:r>
      <w:r>
        <w:rPr>
          <w:bCs/>
          <w:b/>
        </w:rPr>
        <w:t xml:space="preserve">Germany Frankfurt</w:t>
      </w:r>
      <w:r>
        <w:t xml:space="preserve">, a minimum of four formal supervision sessions per year is typically required, with written summaries submitted to the graduate school (e.g., the "Graduiertenkolleg" or Faculty Doctoral Office). This structure prevents stagnation and ensures timely progress.</w:t>
      </w:r>
    </w:p>
    <w:p>
      <w:pPr>
        <w:numPr>
          <w:ilvl w:val="0"/>
          <w:numId w:val="1002"/>
        </w:numPr>
        <w:pStyle w:val="Compact"/>
      </w:pPr>
      <w:r>
        <w:rPr>
          <w:bCs/>
          <w:b/>
        </w:rPr>
        <w:t xml:space="preserve">Alignment with Institutional Strategy:</w:t>
      </w:r>
      <w:r>
        <w:t xml:space="preserve"> </w:t>
      </w:r>
      <w:r>
        <w:t xml:space="preserve">The Professor must ensure the dissertation topic aligns with Goethe University's strategic research priorities, such as Sustainability, Digitalization, or Global Health – areas where Frankfurt excels. A Dissertation on climate policy analysis, for instance, might be supervised within the Institute of Political Science or Economics department.</w:t>
      </w:r>
    </w:p>
    <w:bookmarkEnd w:id="22"/>
    <w:bookmarkStart w:id="23" w:name="X6ffbc8cbfd6451642cd04996dce9da85d68ba6d"/>
    <w:p>
      <w:pPr>
        <w:pStyle w:val="Heading2"/>
      </w:pPr>
      <w:r>
        <w:t xml:space="preserve">The Consequences of Inadequate Supervision</w:t>
      </w:r>
    </w:p>
    <w:p>
      <w:pPr>
        <w:pStyle w:val="FirstParagraph"/>
      </w:pPr>
      <w:r>
        <w:t xml:space="preserve">Failure to fulfill the supervising Professor's duties carries serious repercussions in the German context. A Dissertation submitted without proper Professor endorsement faces immediate rejection by the Examination Board. More critically, a lack of consistent guidance often leads to extended timelines (commonly 4-6 years for full-time candidates in Frankfurt), increased stress for the candidate, and ultimately, failure to complete the Promotion. This undermines both the candidate's career prospects and the University's standing. The Professor’s role is therefore not merely supportive but fundamentally accountable within</w:t>
      </w:r>
      <w:r>
        <w:t xml:space="preserve"> </w:t>
      </w:r>
      <w:r>
        <w:rPr>
          <w:bCs/>
          <w:b/>
        </w:rPr>
        <w:t xml:space="preserve">Germany Frankfurt</w:t>
      </w:r>
      <w:r>
        <w:t xml:space="preserve">'s rigorous academic framework.</w:t>
      </w:r>
    </w:p>
    <w:bookmarkEnd w:id="23"/>
    <w:bookmarkStart w:id="24" w:name="X752ee700a53e7a44394c32da9a4eee9e91d6350"/>
    <w:p>
      <w:pPr>
        <w:pStyle w:val="Heading2"/>
      </w:pPr>
      <w:r>
        <w:t xml:space="preserve">The Enduring Value: Beyond the Dissertation</w:t>
      </w:r>
    </w:p>
    <w:p>
      <w:pPr>
        <w:pStyle w:val="FirstParagraph"/>
      </w:pPr>
      <w:r>
        <w:t xml:space="preserve">The impact of effective supervision transcends the completion of a single dissertation. A Professor in</w:t>
      </w:r>
      <w:r>
        <w:t xml:space="preserve"> </w:t>
      </w:r>
      <w:r>
        <w:rPr>
          <w:bCs/>
          <w:b/>
        </w:rPr>
        <w:t xml:space="preserve">Germany Frankfurt</w:t>
      </w:r>
      <w:r>
        <w:t xml:space="preserve"> </w:t>
      </w:r>
      <w:r>
        <w:t xml:space="preserve">who excels in this role cultivates future scholars, strengthens disciplinary communities, and enhances the university's research output. The successful defense of a Dissertation signifies not only the candidate's achievement but also reflects positively on the Professor’s mentorship capabilities and the quality of Goethe University's doctoral training. This reputation is paramount for attracting top international talent to Frankfurt’s academic scene – a key objective for Germany as it competes globally in research excellence.</w:t>
      </w:r>
    </w:p>
    <w:bookmarkEnd w:id="24"/>
    <w:bookmarkStart w:id="25" w:name="X85ac22fe4c9f0b543e4783cb0d2996051b4ca11"/>
    <w:p>
      <w:pPr>
        <w:pStyle w:val="Heading2"/>
      </w:pPr>
      <w:r>
        <w:t xml:space="preserve">Conclusion: The Professor as Pillar of German Doctoral Excellence</w:t>
      </w:r>
    </w:p>
    <w:p>
      <w:pPr>
        <w:pStyle w:val="FirstParagraph"/>
      </w:pPr>
      <w:r>
        <w:t xml:space="preserve">In the specific context of</w:t>
      </w:r>
      <w:r>
        <w:t xml:space="preserve"> </w:t>
      </w:r>
      <w:r>
        <w:rPr>
          <w:bCs/>
          <w:b/>
        </w:rPr>
        <w:t xml:space="preserve">Germany Frankfurt</w:t>
      </w:r>
      <w:r>
        <w:t xml:space="preserve">, the supervising Professor is unequivocally central to the dissertation process. They are not merely an advisor but a critical enabler of scholarly rigor, ethical conduct, and intellectual growth. The Dissertation stands as the tangible outcome of this mentorship relationship – a testament to both candidate perseverance and Professor dedication. For Goethe University Frankfurt, upholding exemplary standards in dissertation supervision through committed Professors remains foundational to its mission as a leading institution in European academia. As such, recognizing the indispensable role of the</w:t>
      </w:r>
      <w:r>
        <w:t xml:space="preserve"> </w:t>
      </w:r>
      <w:r>
        <w:rPr>
          <w:bCs/>
          <w:b/>
        </w:rPr>
        <w:t xml:space="preserve">Professor</w:t>
      </w:r>
      <w:r>
        <w:t xml:space="preserve"> </w:t>
      </w:r>
      <w:r>
        <w:t xml:space="preserve">is not merely an academic formality; it is a strategic necessity for sustaining</w:t>
      </w:r>
      <w:r>
        <w:t xml:space="preserve"> </w:t>
      </w:r>
      <w:r>
        <w:rPr>
          <w:bCs/>
          <w:b/>
        </w:rPr>
        <w:t xml:space="preserve">Germany's</w:t>
      </w:r>
      <w:r>
        <w:t xml:space="preserve"> </w:t>
      </w:r>
      <w:r>
        <w:t xml:space="preserve">global leadership in research and innovation. The successful completion of every Dissertation, therefore, ultimately honors the profound responsibility shouldered by those who guide it – the dedicated Professor within Germany Frankfurt.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Supervision: The Role of the Professor in Germany Frankfurt</dc:title>
  <dc:creator/>
  <dc:language>en</dc:language>
  <cp:keywords/>
  <dcterms:created xsi:type="dcterms:W3CDTF">2026-04-30T02:53:31Z</dcterms:created>
  <dcterms:modified xsi:type="dcterms:W3CDTF">2026-04-30T02:53:31Z</dcterms:modified>
</cp:coreProperties>
</file>

<file path=docProps/custom.xml><?xml version="1.0" encoding="utf-8"?>
<Properties xmlns="http://schemas.openxmlformats.org/officeDocument/2006/custom-properties" xmlns:vt="http://schemas.openxmlformats.org/officeDocument/2006/docPropsVTypes"/>
</file>