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604677123766ef7addb87d55de2f5f40f652605"/>
    <w:p>
      <w:pPr>
        <w:pStyle w:val="Heading1"/>
      </w:pPr>
      <w:r>
        <w:t xml:space="preserve">Advancing Academic Excellence Through Professorial Leadership: A Case Study of Transformative Scholarship at Tel Aviv University</w:t>
      </w:r>
    </w:p>
    <w:bookmarkStart w:id="20" w:name="abstract"/>
    <w:p>
      <w:pPr>
        <w:pStyle w:val="Heading2"/>
      </w:pPr>
      <w:r>
        <w:t xml:space="preserve">Abstract</w:t>
      </w:r>
    </w:p>
    <w:p>
      <w:pPr>
        <w:pStyle w:val="FirstParagraph"/>
      </w:pPr>
      <w:r>
        <w:t xml:space="preserve">This dissertation examines the pivotal role of distinguished academic leadership in shaping higher education ecosystems, with a specific focus on the contributions of exceptional Professors within Israel's premier research institution, Tel Aviv University (TAU), located in Israel Tel Aviv. Through qualitative case studies and longitudinal analysis of scholarly impact, this research investigates how visionary Professorial guidance fosters innovation, interdisciplinary collaboration, and institutional prestige in the competitive landscape of Israeli academia. The study argues that the unique synergy between a Professor's intellectual rigor, pedagogical innovation, and engagement with Israel Tel Aviv's dynamic socio-economic context is fundamental to advancing knowledge production. Data was collected via interviews with 15 senior faculty members across TAU's faculties, analysis of 200+ research publications co-authored by the focal Professor, and institutional performance metrics from 2015-2023. Findings indicate that transformative Professorial leadership directly correlates with a 47% increase in collaborative international research output and a significant elevation in TAU's global university rankings. This dissertation underscores the indispensable nature of the Professor as the central catalyst for academic excellence within Israel Tel Aviv's educational infrastructure.</w:t>
      </w:r>
    </w:p>
    <w:bookmarkEnd w:id="20"/>
    <w:bookmarkStart w:id="21" w:name="Xf2ac3d6b4eb79655bab3148b263e2631abb04a1"/>
    <w:p>
      <w:pPr>
        <w:pStyle w:val="Heading2"/>
      </w:pPr>
      <w:r>
        <w:t xml:space="preserve">1. Introduction: The Professorial Imperative in Israel Tel Aviv</w:t>
      </w:r>
    </w:p>
    <w:p>
      <w:pPr>
        <w:pStyle w:val="FirstParagraph"/>
      </w:pPr>
      <w:r>
        <w:t xml:space="preserve">Israel Tel Aviv stands as a beacon of innovation and academic prowess in the Middle East, anchored by institutions like Tel Aviv University, consistently ranked among the world's top 100 universities. Within this vibrant ecosystem, the role of the Professor transcends traditional teaching duties; it embodies intellectual leadership, research entrepreneurship, and community engagement. This dissertation positions the Professor not merely as an educator but as a strategic architect shaping Israel's knowledge economy from within Tel Aviv. The city’s unique blend of historical depth, technological dynamism (the "Start-Up Nation" hub), and cultural diversity creates an unparalleled laboratory for academic innovation where the Professor must navigate complex societal challenges while driving scholarly excellence. Understanding the specific mechanisms through which Professors catalyze this environment is crucial for sustaining Israel Tel Aviv's position as a global academic leader.</w:t>
      </w:r>
    </w:p>
    <w:bookmarkEnd w:id="21"/>
    <w:bookmarkStart w:id="22" w:name="Xb92aa95ec49762dce97612888a460abe67cd186"/>
    <w:p>
      <w:pPr>
        <w:pStyle w:val="Heading2"/>
      </w:pPr>
      <w:r>
        <w:t xml:space="preserve">2. Methodology: Framing the Professor in Context</w:t>
      </w:r>
    </w:p>
    <w:p>
      <w:pPr>
        <w:pStyle w:val="FirstParagraph"/>
      </w:pPr>
      <w:r>
        <w:t xml:space="preserve">This research employs a multi-method approach centered on a longitudinal case study of Professor Dr. Rachel Levin, a distinguished Chair in Computational Social Science at Tel Aviv University (a prominent institution within Israel Tel Aviv). The methodology integrates:</w:t>
      </w:r>
    </w:p>
    <w:p>
      <w:pPr>
        <w:numPr>
          <w:ilvl w:val="0"/>
          <w:numId w:val="1001"/>
        </w:numPr>
        <w:pStyle w:val="Compact"/>
      </w:pPr>
      <w:r>
        <w:rPr>
          <w:bCs/>
          <w:b/>
        </w:rPr>
        <w:t xml:space="preserve">Phenomenological Analysis:</w:t>
      </w:r>
      <w:r>
        <w:t xml:space="preserve"> </w:t>
      </w:r>
      <w:r>
        <w:t xml:space="preserve">In-depth interviews exploring the Professor's pedagogical philosophy and its evolution within Israel Tel Aviv's academic culture.</w:t>
      </w:r>
    </w:p>
    <w:p>
      <w:pPr>
        <w:numPr>
          <w:ilvl w:val="0"/>
          <w:numId w:val="1001"/>
        </w:numPr>
        <w:pStyle w:val="Compact"/>
      </w:pPr>
      <w:r>
        <w:rPr>
          <w:bCs/>
          <w:b/>
        </w:rPr>
        <w:t xml:space="preserve">Citation &amp; Impact Metrics:</w:t>
      </w:r>
      <w:r>
        <w:t xml:space="preserve"> </w:t>
      </w:r>
      <w:r>
        <w:t xml:space="preserve">Quantitative assessment of research influence via Scopus, Web of Science, and Google Scholar data specific to the Professor's publications since 2015.</w:t>
      </w:r>
    </w:p>
    <w:p>
      <w:pPr>
        <w:numPr>
          <w:ilvl w:val="0"/>
          <w:numId w:val="1001"/>
        </w:numPr>
        <w:pStyle w:val="Compact"/>
      </w:pPr>
      <w:r>
        <w:rPr>
          <w:bCs/>
          <w:b/>
        </w:rPr>
        <w:t xml:space="preserve">Institutional Benchmarking:</w:t>
      </w:r>
      <w:r>
        <w:t xml:space="preserve"> </w:t>
      </w:r>
      <w:r>
        <w:t xml:space="preserve">Comparative analysis of TAU's performance metrics (funding acquisition, international partnerships, graduate placements) before and after the Professor assumed key leadership roles.</w:t>
      </w:r>
    </w:p>
    <w:p>
      <w:pPr>
        <w:pStyle w:val="FirstParagraph"/>
      </w:pPr>
      <w:r>
        <w:t xml:space="preserve">The focus on a single, exemplary Professor allows for deep contextual understanding rather than superficial statistical generalizations. Israel Tel Aviv's specific academic regulatory environment and societal expectations were rigorously incorporated into the analysis framework.</w:t>
      </w:r>
    </w:p>
    <w:bookmarkEnd w:id="22"/>
    <w:bookmarkStart w:id="26" w:name="X83241b04923378525075dcc5390583688b45b19"/>
    <w:p>
      <w:pPr>
        <w:pStyle w:val="Heading2"/>
      </w:pPr>
      <w:r>
        <w:t xml:space="preserve">3. Findings: The Transformative Professor in Action</w:t>
      </w:r>
    </w:p>
    <w:p>
      <w:pPr>
        <w:pStyle w:val="FirstParagraph"/>
      </w:pPr>
      <w:r>
        <w:t xml:space="preserve">The case study reveals several key dimensions of the Professor's impact within Israel Tel Aviv:</w:t>
      </w:r>
    </w:p>
    <w:bookmarkStart w:id="23" w:name="Xfdb9aafa5bb59468679d32c6d5ff9d94e6afeb1"/>
    <w:p>
      <w:pPr>
        <w:pStyle w:val="Heading3"/>
      </w:pPr>
      <w:r>
        <w:t xml:space="preserve">3.1. Pedagogical Innovation Anchored in Local Context</w:t>
      </w:r>
    </w:p>
    <w:p>
      <w:pPr>
        <w:pStyle w:val="FirstParagraph"/>
      </w:pPr>
      <w:r>
        <w:t xml:space="preserve">Professor Levin pioneered the "Tel Aviv Urban Dynamics" course, integrating real-time data from Israel Tel Aviv's urban challenges (e.g., water resource management, refugee integration) into computational modeling curricula. This approach significantly increased student engagement and fostered graduates equipped to address Israel-specific societal needs, directly linking academic work to the city's development goals.</w:t>
      </w:r>
    </w:p>
    <w:bookmarkEnd w:id="23"/>
    <w:bookmarkStart w:id="24" w:name="Xa0de0ab858b02dad6f455a767711fd07b948ec9"/>
    <w:p>
      <w:pPr>
        <w:pStyle w:val="Heading3"/>
      </w:pPr>
      <w:r>
        <w:t xml:space="preserve">3.2. Bridging Academia and Industry in Israel Tel Aviv</w:t>
      </w:r>
    </w:p>
    <w:p>
      <w:pPr>
        <w:pStyle w:val="FirstParagraph"/>
      </w:pPr>
      <w:r>
        <w:t xml:space="preserve">Leveraging TAU's proximity to Israel Tel Aviv's tech cluster, Professor Levin forged partnerships with leading Israeli tech firms (e.g., Waze, Mobileye) and government bodies like the Ministry of Economy. This resulted in 12 joint research projects focused on AI ethics and urban mobility solutions, securing over $2.5M in external funding – a 60% increase from previous benchmarks for her department. The Professor actively facilitated knowledge transfer directly benefiting Israel Tel Aviv's economic ecosystem.</w:t>
      </w:r>
    </w:p>
    <w:bookmarkEnd w:id="24"/>
    <w:bookmarkStart w:id="25" w:name="Xafe1fddb84dad33358dd942fa786b2bff53f2ac"/>
    <w:p>
      <w:pPr>
        <w:pStyle w:val="Heading3"/>
      </w:pPr>
      <w:r>
        <w:t xml:space="preserve">3.3. Elevating Institutional Prestige Through Strategic Scholarship</w:t>
      </w:r>
    </w:p>
    <w:p>
      <w:pPr>
        <w:pStyle w:val="FirstParagraph"/>
      </w:pPr>
      <w:r>
        <w:t xml:space="preserve">Under the Professor's leadership, TAU's Computer Science Department saw a 28% surge in publications in top-tier journals (e.g., Nature, IEEE Transactions) focused on Middle Eastern societal applications. Her collaborative international work (with institutions in Europe and North America) significantly boosted TAU's global reputation, directly contributing to its rise from #150 to #98 globally in the QS World University Rankings between 2018-2023. This exemplifies how a single Professor can amplify an institution's standing within Israel Tel Aviv and beyond.</w:t>
      </w:r>
    </w:p>
    <w:bookmarkEnd w:id="25"/>
    <w:bookmarkEnd w:id="26"/>
    <w:bookmarkStart w:id="27" w:name="Xa1563a8d800de1f689327f9761dc2070bb3ca45"/>
    <w:p>
      <w:pPr>
        <w:pStyle w:val="Heading2"/>
      </w:pPr>
      <w:r>
        <w:t xml:space="preserve">4. Discussion: The Essential Role of the Professor for Israel Tel Aviv's Future</w:t>
      </w:r>
    </w:p>
    <w:p>
      <w:pPr>
        <w:pStyle w:val="FirstParagraph"/>
      </w:pPr>
      <w:r>
        <w:t xml:space="preserve">This dissertation argues that the Professor is not just a contributor but the indispensable engine driving academic excellence in Israel Tel Aviv. The case of Professor Levin demonstrates how profound scholarly leadership, when deeply integrated with local context and institutional strategy, creates ripple effects: enhanced student outcomes, increased economic value from research, stronger global partnerships, and elevated national prestige. In an era of rapid technological change and complex socio-political dynamics within Israel Tel Aviv's diverse society, the need for such visionary Professors – who can synthesize global knowledge with local imperatives – is paramount. Their work directly informs policy development and fosters the critical thinking essential for Israel's continued advancement.</w:t>
      </w:r>
    </w:p>
    <w:bookmarkEnd w:id="27"/>
    <w:bookmarkStart w:id="29" w:name="conclusion"/>
    <w:p>
      <w:pPr>
        <w:pStyle w:val="Heading2"/>
      </w:pPr>
      <w:r>
        <w:t xml:space="preserve">5. Conclusion</w:t>
      </w:r>
    </w:p>
    <w:p>
      <w:pPr>
        <w:pStyle w:val="FirstParagraph"/>
      </w:pPr>
      <w:r>
        <w:t xml:space="preserve">The findings of this dissertation unequivocally affirm that exceptional Professorial leadership is the cornerstone of academic excellence at institutions like Tel Aviv University within Israel Tel Aviv. Professor Levin's career exemplifies how a single individual, through intellectual commitment, strategic vision, and contextual awareness, can catalyze institutional transformation and contribute significantly to Israel's knowledge-based economy. For Israel Tel Aviv to maintain its position as a global innovation hub, fostering and supporting such Professors must be a central priority for university leadership, government policy-makers (including those in the Ministry of Education), and the broader community. The Dissertation concludes by advocating for systemic investment in Professorial development programs within Israeli higher education, recognizing that nurturing world-class Professors is an investment in Israel Tel Aviv's future prosperity and global standing.</w:t>
      </w:r>
    </w:p>
    <w:bookmarkStart w:id="28" w:name="word-count-898"/>
    <w:p>
      <w:pPr>
        <w:pStyle w:val="Heading3"/>
      </w:pPr>
      <w:r>
        <w:t xml:space="preserve">Word Count: 898</w:t>
      </w:r>
    </w:p>
    <w:p>
      <w:r>
        <w:pict>
          <v:rect style="width:0;height:1.5pt" o:hralign="center" o:hrstd="t" o:hr="t"/>
        </w:pict>
      </w:r>
    </w:p>
    <w:p>
      <w:pPr>
        <w:pStyle w:val="FirstParagraph"/>
      </w:pPr>
      <w:r>
        <w:rPr>
          <w:iCs/>
          <w:i/>
        </w:rPr>
        <w:t xml:space="preserve">This dissertation is a fictional academic document created for illustrative purposes to demonstrate structure, content depth, and keyword integration as requested. It does not represent actual research conducted by any specific Professor or institution at Tel Aviv University. The narrative emphasizes the required elements: "Dissertation", "Professor", and "Israel Tel Aviv" as central themes within a plausible academic context relevant to higher education in Israel.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Academic Excellence Through Professorial Leadership in Israel Tel Aviv Context</dc:title>
  <dc:creator/>
  <dc:language>en</dc:language>
  <cp:keywords/>
  <dcterms:created xsi:type="dcterms:W3CDTF">2026-07-19T01:31:59Z</dcterms:created>
  <dcterms:modified xsi:type="dcterms:W3CDTF">2026-07-19T01:31:59Z</dcterms:modified>
</cp:coreProperties>
</file>

<file path=docProps/custom.xml><?xml version="1.0" encoding="utf-8"?>
<Properties xmlns="http://schemas.openxmlformats.org/officeDocument/2006/custom-properties" xmlns:vt="http://schemas.openxmlformats.org/officeDocument/2006/docPropsVTypes"/>
</file>