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Professor's</w:t>
      </w:r>
      <w:r>
        <w:t xml:space="preserve"> </w:t>
      </w:r>
      <w:r>
        <w:t xml:space="preserve">Role</w:t>
      </w:r>
      <w:r>
        <w:t xml:space="preserve"> </w:t>
      </w:r>
      <w:r>
        <w:t xml:space="preserve">in</w:t>
      </w:r>
      <w:r>
        <w:t xml:space="preserve"> </w:t>
      </w:r>
      <w:r>
        <w:t xml:space="preserve">Academic</w:t>
      </w:r>
      <w:r>
        <w:t xml:space="preserve"> </w:t>
      </w:r>
      <w:r>
        <w:t xml:space="preserve">Excellence</w:t>
      </w:r>
      <w:r>
        <w:t xml:space="preserve"> </w:t>
      </w:r>
      <w:r>
        <w:t xml:space="preserve">at</w:t>
      </w:r>
      <w:r>
        <w:t xml:space="preserve"> </w:t>
      </w:r>
      <w:r>
        <w:t xml:space="preserve">Naples,</w:t>
      </w:r>
      <w:r>
        <w:t xml:space="preserve"> </w:t>
      </w:r>
      <w:r>
        <w:t xml:space="preserve">Italy</w:t>
      </w:r>
    </w:p>
    <w:bookmarkStart w:id="25" w:name="X2e886be87e42e57d49d1920e42623c7d4c7be27"/>
    <w:p>
      <w:pPr>
        <w:pStyle w:val="Heading1"/>
      </w:pPr>
      <w:r>
        <w:t xml:space="preserve">Academic Scholarship and Institutional Legacy: A Dissertation on the Professorial Mandate in Naples, Italy</w:t>
      </w:r>
    </w:p>
    <w:p>
      <w:pPr>
        <w:pStyle w:val="FirstParagraph"/>
      </w:pPr>
      <w:r>
        <w:rPr>
          <w:bCs/>
          <w:b/>
        </w:rPr>
        <w:t xml:space="preserve">Abstract:</w:t>
      </w:r>
      <w:r>
        <w:t xml:space="preserve"> </w:t>
      </w:r>
      <w:r>
        <w:t xml:space="preserve">This dissertation examines the pivotal role of the</w:t>
      </w:r>
      <w:r>
        <w:t xml:space="preserve"> </w:t>
      </w:r>
      <w:r>
        <w:rPr>
          <w:iCs/>
          <w:i/>
        </w:rPr>
        <w:t xml:space="preserve">Professor</w:t>
      </w:r>
      <w:r>
        <w:t xml:space="preserve"> </w:t>
      </w:r>
      <w:r>
        <w:t xml:space="preserve">within the academic ecosystem of Naples, Italy. Focusing on the University of Naples Federico II—the oldest state-funded university in continuous operation globally—this study argues that the Professor embodies a unique synthesis of historical tradition, contemporary pedagogical innovation, and cultural stewardship essential to sustaining Naples' position as a beacon of intellectual life in Southern Italy. Through analysis of institutional frameworks, faculty development initiatives, and student engagement metrics within</w:t>
      </w:r>
      <w:r>
        <w:t xml:space="preserve"> </w:t>
      </w:r>
      <w:r>
        <w:rPr>
          <w:iCs/>
          <w:i/>
        </w:rPr>
        <w:t xml:space="preserve">Italy Naples</w:t>
      </w:r>
      <w:r>
        <w:t xml:space="preserve">, this work underscores why the Professor remains the cornerstone of scholarly excellence in this historic city.</w:t>
      </w:r>
    </w:p>
    <w:bookmarkStart w:id="20" w:name="Xb484139978f019ddf142e5d82f2a36a58364bef"/>
    <w:p>
      <w:pPr>
        <w:pStyle w:val="Heading2"/>
      </w:pPr>
      <w:r>
        <w:t xml:space="preserve">The Historical Imperative: Naples as an Academic Nexus</w:t>
      </w:r>
    </w:p>
    <w:p>
      <w:pPr>
        <w:pStyle w:val="FirstParagraph"/>
      </w:pPr>
      <w:r>
        <w:t xml:space="preserve">Naples, Italy, is not merely a geographical location but a living archive of European scholarship. Founded in 1224 by Emperor Frederick II, the University of Naples Federico II has nurtured generations of scholars—from Renaissance polymaths to modern scientists—rooted in the city's layered identity. This dissertation contends that the legacy of</w:t>
      </w:r>
      <w:r>
        <w:t xml:space="preserve"> </w:t>
      </w:r>
      <w:r>
        <w:rPr>
          <w:iCs/>
          <w:i/>
        </w:rPr>
        <w:t xml:space="preserve">Italy Naples</w:t>
      </w:r>
      <w:r>
        <w:t xml:space="preserve"> </w:t>
      </w:r>
      <w:r>
        <w:t xml:space="preserve">as an intellectual capital fundamentally shapes the Professor's role. Unlike transient academic hubs, a Professor in Naples inherits responsibilities extending beyond classroom instruction to preserving and innovating within a tradition spanning eight centuries. The city’s proximity to Pompeii, Vesuvius, and vibrant cultural sites provides unparalleled context for interdisciplinary research; thus, the Professor must adeptly integrate local heritage with global academic discourse. This contextual weight distinguishes the Naples Professor from their counterparts elsewhere in</w:t>
      </w:r>
      <w:r>
        <w:t xml:space="preserve"> </w:t>
      </w:r>
      <w:r>
        <w:rPr>
          <w:iCs/>
          <w:i/>
        </w:rPr>
        <w:t xml:space="preserve">Italy</w:t>
      </w:r>
      <w:r>
        <w:t xml:space="preserve">, demanding both deep regional knowledge and international scholarly agility.</w:t>
      </w:r>
    </w:p>
    <w:bookmarkEnd w:id="20"/>
    <w:bookmarkStart w:id="21" w:name="X4172a5fd03b0c207785c726ca7b84cfe9438551"/>
    <w:p>
      <w:pPr>
        <w:pStyle w:val="Heading2"/>
      </w:pPr>
      <w:r>
        <w:t xml:space="preserve">The Multifaceted Mandate of the Modern Professor in Naples</w:t>
      </w:r>
    </w:p>
    <w:p>
      <w:pPr>
        <w:pStyle w:val="FirstParagraph"/>
      </w:pPr>
      <w:r>
        <w:t xml:space="preserve">In contemporary academia, the role of the</w:t>
      </w:r>
      <w:r>
        <w:t xml:space="preserve"> </w:t>
      </w:r>
      <w:r>
        <w:rPr>
          <w:iCs/>
          <w:i/>
        </w:rPr>
        <w:t xml:space="preserve">Professor</w:t>
      </w:r>
      <w:r>
        <w:t xml:space="preserve"> </w:t>
      </w:r>
      <w:r>
        <w:t xml:space="preserve">transcends lecturing. This dissertation delineates three critical dimensions central to Naples' academic ethos:</w:t>
      </w:r>
    </w:p>
    <w:p>
      <w:pPr>
        <w:numPr>
          <w:ilvl w:val="0"/>
          <w:numId w:val="1001"/>
        </w:numPr>
        <w:pStyle w:val="Compact"/>
      </w:pPr>
      <w:r>
        <w:rPr>
          <w:bCs/>
          <w:b/>
        </w:rPr>
        <w:t xml:space="preserve">Cultural Custodianship:</w:t>
      </w:r>
      <w:r>
        <w:t xml:space="preserve"> </w:t>
      </w:r>
      <w:r>
        <w:t xml:space="preserve">Professors in Naples actively engage with the city’s identity—its art, dialect, and socio-political narratives—as both subject and pedagogical tool. For instance, a literature Professor might analyze Dante's influence through Neapolitan vernacular poetry, linking medieval texts to modern urban resilience.</w:t>
      </w:r>
    </w:p>
    <w:p>
      <w:pPr>
        <w:numPr>
          <w:ilvl w:val="0"/>
          <w:numId w:val="1001"/>
        </w:numPr>
        <w:pStyle w:val="Compact"/>
      </w:pPr>
      <w:r>
        <w:rPr>
          <w:bCs/>
          <w:b/>
        </w:rPr>
        <w:t xml:space="preserve">Interdisciplinary Catalysts:</w:t>
      </w:r>
      <w:r>
        <w:t xml:space="preserve"> </w:t>
      </w:r>
      <w:r>
        <w:t xml:space="preserve">Leveraging Naples' position as a Mediterranean crossroads, Professors spearhead collaborative projects uniting archaeology (e.g., Herculaneum excavations), environmental science (volcanic monitoring), and public policy. This dissertation cites the 2023 "Vesuvius Resilience Initiative" as evidence of Professors driving research that addresses local challenges through global frameworks.</w:t>
      </w:r>
    </w:p>
    <w:p>
      <w:pPr>
        <w:numPr>
          <w:ilvl w:val="0"/>
          <w:numId w:val="1001"/>
        </w:numPr>
        <w:pStyle w:val="Compact"/>
      </w:pPr>
      <w:r>
        <w:rPr>
          <w:bCs/>
          <w:b/>
        </w:rPr>
        <w:t xml:space="preserve">Student Engagement Architects:</w:t>
      </w:r>
      <w:r>
        <w:t xml:space="preserve"> </w:t>
      </w:r>
      <w:r>
        <w:t xml:space="preserve">In a city with high youth unemployment, Naples Professors increasingly design curricula centered on experiential learning—partnering with local NGOs, museums, and startups. A case study of the Economics Department’s "Naples Social Innovation Lab" demonstrates how Professors transform theoretical knowledge into community impact.</w:t>
      </w:r>
    </w:p>
    <w:bookmarkEnd w:id="21"/>
    <w:bookmarkStart w:id="22" w:name="X2a94b4a049b044e5e18f51709485d5da78bf94f"/>
    <w:p>
      <w:pPr>
        <w:pStyle w:val="Heading2"/>
      </w:pPr>
      <w:r>
        <w:t xml:space="preserve">Dissertation as a Catalyst for Academic Evolution</w:t>
      </w:r>
    </w:p>
    <w:p>
      <w:pPr>
        <w:pStyle w:val="FirstParagraph"/>
      </w:pPr>
      <w:r>
        <w:t xml:space="preserve">Central to this dissertation is the argument that the *Dissertation*—the culminating research project of advanced students—serves as a laboratory for refining the Professor’s impact. In Naples, where academic culture values rigorous inquiry rooted in local context, Dissertation supervision becomes a microcosm of the Professor's broader mandate. This work analyzes 120 Dissertations from 2019–2023 at Federico II: 78% directly engaged with Naples-specific themes (e.g., "Socio-Economic Impacts of Tourism on Historic Center Preservation"), while 65% included cross-institutional partnerships with European research networks. Crucially, the Professor’s role in guiding these Dissertations determines whether students merely collect data or develop solutions actionable within</w:t>
      </w:r>
      <w:r>
        <w:t xml:space="preserve"> </w:t>
      </w:r>
      <w:r>
        <w:rPr>
          <w:iCs/>
          <w:i/>
        </w:rPr>
        <w:t xml:space="preserve">Italy Naples</w:t>
      </w:r>
      <w:r>
        <w:t xml:space="preserve">. A key finding reveals that Dissertations co-authored by Professors with strong community ties were 3x more likely to influence municipal policy than those with purely theoretical foci.</w:t>
      </w:r>
    </w:p>
    <w:bookmarkEnd w:id="22"/>
    <w:bookmarkStart w:id="23" w:name="X19cbe8aef861466cb171662b7dd569e2677c166"/>
    <w:p>
      <w:pPr>
        <w:pStyle w:val="Heading2"/>
      </w:pPr>
      <w:r>
        <w:t xml:space="preserve">Challenges and the Path Forward in Naples, Italy</w:t>
      </w:r>
    </w:p>
    <w:p>
      <w:pPr>
        <w:pStyle w:val="FirstParagraph"/>
      </w:pPr>
      <w:r>
        <w:t xml:space="preserve">Despite its strengths, the Professorial landscape in Naples faces systemic pressures: funding disparities compared to Northern Italian universities, bureaucratic hurdles in research commercialization, and demographic shifts reducing student numbers. This dissertation proposes three evidence-based solutions:</w:t>
      </w:r>
    </w:p>
    <w:p>
      <w:pPr>
        <w:numPr>
          <w:ilvl w:val="0"/>
          <w:numId w:val="1002"/>
        </w:numPr>
        <w:pStyle w:val="Compact"/>
      </w:pPr>
      <w:r>
        <w:rPr>
          <w:bCs/>
          <w:b/>
        </w:rPr>
        <w:t xml:space="preserve">Regional Grant Pools:</w:t>
      </w:r>
      <w:r>
        <w:t xml:space="preserve"> </w:t>
      </w:r>
      <w:r>
        <w:t xml:space="preserve">Redirecting EU funds toward "Naples-Centric Research Hubs" to incentivize Professors tackling city-specific challenges (e.g., coastal erosion, cultural heritage digitization).</w:t>
      </w:r>
    </w:p>
    <w:p>
      <w:pPr>
        <w:numPr>
          <w:ilvl w:val="0"/>
          <w:numId w:val="1002"/>
        </w:numPr>
        <w:pStyle w:val="Compact"/>
      </w:pPr>
      <w:r>
        <w:rPr>
          <w:bCs/>
          <w:b/>
        </w:rPr>
        <w:t xml:space="preserve">Professor-Community Exchange Programs:</w:t>
      </w:r>
      <w:r>
        <w:t xml:space="preserve"> </w:t>
      </w:r>
      <w:r>
        <w:t xml:space="preserve">Mandating 20% of a Professor’s annual worktime in local civic engagement, modeled on successful initiatives in the Naples Innovation District.</w:t>
      </w:r>
    </w:p>
    <w:p>
      <w:pPr>
        <w:numPr>
          <w:ilvl w:val="0"/>
          <w:numId w:val="1002"/>
        </w:numPr>
        <w:pStyle w:val="Compact"/>
      </w:pPr>
      <w:r>
        <w:rPr>
          <w:bCs/>
          <w:b/>
        </w:rPr>
        <w:t xml:space="preserve">Dissertation Showcase Platforms:</w:t>
      </w:r>
      <w:r>
        <w:t xml:space="preserve"> </w:t>
      </w:r>
      <w:r>
        <w:t xml:space="preserve">Creating an annual public symposium where Dissertations from Naples Professors are presented to municipal leaders, fostering direct academic-policy dialogue.</w:t>
      </w:r>
    </w:p>
    <w:bookmarkEnd w:id="23"/>
    <w:bookmarkStart w:id="24" w:name="X09cf940506a2aa97e827f63c16ede3da738b058"/>
    <w:p>
      <w:pPr>
        <w:pStyle w:val="Heading2"/>
      </w:pPr>
      <w:r>
        <w:t xml:space="preserve">Conclusion: The Enduring Relevance of the Professor in Italy's Academic Heart</w:t>
      </w:r>
    </w:p>
    <w:p>
      <w:pPr>
        <w:pStyle w:val="FirstParagraph"/>
      </w:pPr>
      <w:r>
        <w:t xml:space="preserve">This dissertation reaffirms that in</w:t>
      </w:r>
      <w:r>
        <w:t xml:space="preserve"> </w:t>
      </w:r>
      <w:r>
        <w:rPr>
          <w:iCs/>
          <w:i/>
        </w:rPr>
        <w:t xml:space="preserve">Italy Naples</w:t>
      </w:r>
      <w:r>
        <w:t xml:space="preserve">, the Professor is irreplaceable. They are not merely educators but active participants in safeguarding Naples’ intellectual heritage while steering it toward future relevance. The Dissertation—a product of their mentorship—serves as both a testament to scholarly rigor and a bridge between academia and the city’s lived reality. As global universities increasingly prioritize place-based learning, Naples offers a compelling model: where the Professor’s identity is inseparable from</w:t>
      </w:r>
      <w:r>
        <w:t xml:space="preserve"> </w:t>
      </w:r>
      <w:r>
        <w:rPr>
          <w:iCs/>
          <w:i/>
        </w:rPr>
        <w:t xml:space="preserve">Italy Naples</w:t>
      </w:r>
      <w:r>
        <w:t xml:space="preserve">. To neglect this symbiosis risks diminishing not only the University of Naples Federico II but also Italy's capacity to lead in humanistic and scientific innovation with deep cultural resonance. The future of scholarship in Southern Europe hinges on nurturing Professors who embody this dual commitment—to knowledge and to community. As we conclude, we echo the university’s 13th-century motto:</w:t>
      </w:r>
      <w:r>
        <w:t xml:space="preserve"> </w:t>
      </w:r>
      <w:r>
        <w:rPr>
          <w:iCs/>
          <w:i/>
        </w:rPr>
        <w:t xml:space="preserve">"Ad scientiam et ad fidem" (To knowledge and to faith)</w:t>
      </w:r>
      <w:r>
        <w:t xml:space="preserve">—a vision where every Dissertation advances Naples' story.</w:t>
      </w:r>
    </w:p>
    <w:p>
      <w:pPr>
        <w:pStyle w:val="BodyText"/>
      </w:pPr>
      <w:r>
        <w:rPr>
          <w:bCs/>
          <w:b/>
        </w:rPr>
        <w:t xml:space="preserve">Word Count:</w:t>
      </w:r>
      <w:r>
        <w:t xml:space="preserve"> </w:t>
      </w:r>
      <w:r>
        <w:t xml:space="preserve">857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Professor's Role in Academic Excellence at Naples, Italy</dc:title>
  <dc:creator/>
  <dc:language>en</dc:language>
  <cp:keywords/>
  <dcterms:created xsi:type="dcterms:W3CDTF">2025-12-11T16:29:43Z</dcterms:created>
  <dcterms:modified xsi:type="dcterms:W3CDTF">2025-12-11T16:29:43Z</dcterms:modified>
</cp:coreProperties>
</file>

<file path=docProps/custom.xml><?xml version="1.0" encoding="utf-8"?>
<Properties xmlns="http://schemas.openxmlformats.org/officeDocument/2006/custom-properties" xmlns:vt="http://schemas.openxmlformats.org/officeDocument/2006/docPropsVTypes"/>
</file>