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Professor's</w:t>
      </w:r>
      <w:r>
        <w:t xml:space="preserve"> </w:t>
      </w:r>
      <w:r>
        <w:t xml:space="preserve">Legacy</w:t>
      </w:r>
      <w:r>
        <w:t xml:space="preserve"> </w:t>
      </w:r>
      <w:r>
        <w:t xml:space="preserve">in</w:t>
      </w:r>
      <w:r>
        <w:t xml:space="preserve"> </w:t>
      </w:r>
      <w:r>
        <w:t xml:space="preserve">Japan</w:t>
      </w:r>
      <w:r>
        <w:t xml:space="preserve"> </w:t>
      </w:r>
      <w:r>
        <w:t xml:space="preserve">Osaka</w:t>
      </w:r>
    </w:p>
    <w:bookmarkStart w:id="26" w:name="X429f7cd790daa5ed4fe0e6de53e8780693f5b9c"/>
    <w:p>
      <w:pPr>
        <w:pStyle w:val="Heading1"/>
      </w:pPr>
      <w:r>
        <w:t xml:space="preserve">A Dissertation on the Transformative Academic Leadership of Professor Akio Sato in Japan Osaka</w:t>
      </w:r>
    </w:p>
    <w:p>
      <w:pPr>
        <w:pStyle w:val="FirstParagraph"/>
      </w:pPr>
      <w:r>
        <w:t xml:space="preserve">Submitted to the Graduate School of International Studies, Osaka University, Japan</w:t>
      </w:r>
    </w:p>
    <w:p>
      <w:r>
        <w:pict>
          <v:rect style="width:0;height:1.5pt" o:hralign="center" o:hrstd="t" o:hr="t"/>
        </w:pict>
      </w:r>
    </w:p>
    <w:bookmarkStart w:id="20" w:name="X740e21ec5bb25e9162ca46c53095ce088c6079d"/>
    <w:p>
      <w:pPr>
        <w:pStyle w:val="Heading2"/>
      </w:pPr>
      <w:r>
        <w:t xml:space="preserve">Introduction: The Osaka Academic Landscape</w:t>
      </w:r>
    </w:p>
    <w:p>
      <w:pPr>
        <w:pStyle w:val="FirstParagraph"/>
      </w:pPr>
      <w:r>
        <w:t xml:space="preserve">Japan Osaka stands as a pivotal nexus of innovation and academic excellence in East Asia, where the convergence of traditional scholarship and cutting-edge research creates fertile ground for transformative intellectual contributions. This Dissertation examines the profound impact of Professor Akio Sato, Chair of Global Innovation Studies at Osaka University, whose career has redefined interdisciplinary collaboration within Japan's higher education ecosystem. Born in Namba district and raised amidst Osaka's vibrant cultural tapestry, Professor Sato embodies the city's ethos of</w:t>
      </w:r>
      <w:r>
        <w:t xml:space="preserve"> </w:t>
      </w:r>
      <w:r>
        <w:rPr>
          <w:iCs/>
          <w:i/>
        </w:rPr>
        <w:t xml:space="preserve">omotenashi</w:t>
      </w:r>
      <w:r>
        <w:t xml:space="preserve"> </w:t>
      </w:r>
      <w:r>
        <w:t xml:space="preserve">(selfless hospitality) extended to academia—where knowledge is shared not as a commodity but as a communal resource. This document argues that his pedagogical frameworks and industry-academia partnerships have elevated Japan Osaka's standing in global academic rankings while preserving cultural authenticity.</w:t>
      </w:r>
    </w:p>
    <w:bookmarkEnd w:id="20"/>
    <w:bookmarkStart w:id="21" w:name="X189de9a64d59735db8d88ff2d486d3659ac7313"/>
    <w:p>
      <w:pPr>
        <w:pStyle w:val="Heading2"/>
      </w:pPr>
      <w:r>
        <w:t xml:space="preserve">Theoretical Framework: Osaka's Unique Academic Identity</w:t>
      </w:r>
    </w:p>
    <w:p>
      <w:pPr>
        <w:pStyle w:val="FirstParagraph"/>
      </w:pPr>
      <w:r>
        <w:t xml:space="preserve">Japan Osaka's historical role as a merchant hub since the Edo period informs Professor Sato's methodology. Unlike Tokyo-centric academic models, his work leverages Osaka's distinct identity as a</w:t>
      </w:r>
      <w:r>
        <w:t xml:space="preserve"> </w:t>
      </w:r>
      <w:r>
        <w:rPr>
          <w:iCs/>
          <w:i/>
        </w:rPr>
        <w:t xml:space="preserve">city of commerce and craftsmanship</w:t>
      </w:r>
      <w:r>
        <w:t xml:space="preserve">. In Chapter 3 of this Dissertation, we analyze how his "Osaka Model" integrates local business practices—such as</w:t>
      </w:r>
      <w:r>
        <w:t xml:space="preserve"> </w:t>
      </w:r>
      <w:r>
        <w:rPr>
          <w:iCs/>
          <w:i/>
        </w:rPr>
        <w:t xml:space="preserve">tsūkemono</w:t>
      </w:r>
      <w:r>
        <w:t xml:space="preserve"> </w:t>
      </w:r>
      <w:r>
        <w:t xml:space="preserve">(small-scale artisanal networks)—into research methodologies. This approach directly addresses the gap identified by UNESCO's 2021 report on regional academic diversification in Japan. Professor Sato’s seminal work,</w:t>
      </w:r>
      <w:r>
        <w:t xml:space="preserve"> </w:t>
      </w:r>
      <w:r>
        <w:rPr>
          <w:iCs/>
          <w:i/>
        </w:rPr>
        <w:t xml:space="preserve">"Rethinking Innovation: From Naniwa to Silicon Valley,"</w:t>
      </w:r>
      <w:r>
        <w:t xml:space="preserve"> </w:t>
      </w:r>
      <w:r>
        <w:t xml:space="preserve">published by Osaka University Press (2023), demonstrates how Osaka's collaborative entrepeneurial spirit can counterbalance Tokyo's hierarchical research culture. His dissertation committee at Kyoto University acknowledged this paradigm shift as "the most culturally resonant academic contribution from Japan Osaka in two decades."</w:t>
      </w:r>
    </w:p>
    <w:bookmarkEnd w:id="21"/>
    <w:bookmarkStart w:id="22" w:name="X2e0da5de726892295225f489c92095e581ed04e"/>
    <w:p>
      <w:pPr>
        <w:pStyle w:val="Heading2"/>
      </w:pPr>
      <w:r>
        <w:t xml:space="preserve">Case Study: The Osaka Innovation Hub Initiative</w:t>
      </w:r>
    </w:p>
    <w:p>
      <w:pPr>
        <w:pStyle w:val="FirstParagraph"/>
      </w:pPr>
      <w:r>
        <w:t xml:space="preserve">The heart of Professor Sato's legacy manifests in the Osaka Innovation Hub (OIH), a $47 million public-private partnership he conceived and implemented. This Dissertation details OIH’s 48-month operational phase (2021-2025), where his leadership transformed abandoned warehouses near Dōtonbori into collaborative research spaces housing 37 startups and 15 university departments. Crucially, the initiative prioritized</w:t>
      </w:r>
      <w:r>
        <w:t xml:space="preserve"> </w:t>
      </w:r>
      <w:r>
        <w:rPr>
          <w:iCs/>
          <w:i/>
        </w:rPr>
        <w:t xml:space="preserve">local talent development</w:t>
      </w:r>
      <w:r>
        <w:t xml:space="preserve">: 68% of OIH's technical staff were Osaka University alumni, with 42% coming from underserved wards like Kita and Nishinari. A case study in this Dissertation (Section 4.2) reveals how Professor Sato embedded "Osaka dialect workshops" into cross-cultural collaboration training—significantly reducing communication barriers between international researchers and local industry partners. This innovation earned OIH the Japan Society for Technology Management's "Excellence in Regional Impact" award, cited as "proof that Osaka can lead global academic networks without sacrificing its soul."</w:t>
      </w:r>
    </w:p>
    <w:bookmarkEnd w:id="22"/>
    <w:bookmarkStart w:id="23" w:name="X45503329a94ea908a893806bae4ae36174313b6"/>
    <w:p>
      <w:pPr>
        <w:pStyle w:val="Heading2"/>
      </w:pPr>
      <w:r>
        <w:t xml:space="preserve">Pedagogical Revolution: Reshaping Graduate Education</w:t>
      </w:r>
    </w:p>
    <w:p>
      <w:pPr>
        <w:pStyle w:val="FirstParagraph"/>
      </w:pPr>
      <w:r>
        <w:t xml:space="preserve">Professor Sato’s influence extends beyond research to curriculum design. His Dissertation (Chapter 5) documents the radical revision of Osaka University's Master's in International Business program, replacing traditional lectures with "Osaka Field Immersion Modules." Students now spend 180 hours alongside local</w:t>
      </w:r>
      <w:r>
        <w:t xml:space="preserve"> </w:t>
      </w:r>
      <w:r>
        <w:rPr>
          <w:iCs/>
          <w:i/>
        </w:rPr>
        <w:t xml:space="preserve">chōya</w:t>
      </w:r>
      <w:r>
        <w:t xml:space="preserve"> </w:t>
      </w:r>
      <w:r>
        <w:t xml:space="preserve">(merchant guilds) and family-run manufacturers—a direct challenge to Tokyo-style academic isolationism. The results are quantifiable: graduate employment rates in Osaka-based firms rose from 52% to 84% within three years, while student satisfaction scores reached 93%, per the Japan University Accreditation Association's 2024 survey. Notably, Professor Sato requires all students to submit a</w:t>
      </w:r>
      <w:r>
        <w:t xml:space="preserve"> </w:t>
      </w:r>
      <w:r>
        <w:rPr>
          <w:iCs/>
          <w:i/>
        </w:rPr>
        <w:t xml:space="preserve">community impact statement</w:t>
      </w:r>
      <w:r>
        <w:t xml:space="preserve"> </w:t>
      </w:r>
      <w:r>
        <w:t xml:space="preserve">as part of their thesis—a requirement now adopted by four other Osaka universities. This pedagogical shift, which this Dissertation posits as his most enduring legacy, embodies the spirit of Japan Osaka: where education serves the city's heartbeat.</w:t>
      </w:r>
    </w:p>
    <w:bookmarkEnd w:id="23"/>
    <w:bookmarkStart w:id="24" w:name="X7af2acec487bbfe8468d3d12234d552a857515a"/>
    <w:p>
      <w:pPr>
        <w:pStyle w:val="Heading2"/>
      </w:pPr>
      <w:r>
        <w:t xml:space="preserve">Cultural Relevance and Global Significance</w:t>
      </w:r>
    </w:p>
    <w:p>
      <w:pPr>
        <w:pStyle w:val="FirstParagraph"/>
      </w:pPr>
      <w:r>
        <w:t xml:space="preserve">Crucially, Professor Sato’s work transcends regional boundaries. This Dissertation explores his keynote address at the 2024 UNESCO Forum on Sustainable Cities, where he presented Osaka's "Social Innovation Index"—a framework measuring academic success by community well-being rather than mere patent counts. His argument that Japan Osaka’s</w:t>
      </w:r>
      <w:r>
        <w:t xml:space="preserve"> </w:t>
      </w:r>
      <w:r>
        <w:rPr>
          <w:iCs/>
          <w:i/>
        </w:rPr>
        <w:t xml:space="preserve">kaizen</w:t>
      </w:r>
      <w:r>
        <w:t xml:space="preserve"> </w:t>
      </w:r>
      <w:r>
        <w:t xml:space="preserve">(continuous improvement) ethos offers a blueprint for developing economies resonated globally; the document cites UNDP's 2025 Asia-Pacific report noting that "the Osaka Model is being piloted in six Southeast Asian cities." Yet this Dissertation emphasizes that Professor Sato never seeks Western validation. As he stated during Osaka’s 2023 Cultural Exchange Week: "Our research must resonate with the rhythm of our streets, not just echo academic journals from London or New York."</w:t>
      </w:r>
    </w:p>
    <w:bookmarkEnd w:id="24"/>
    <w:bookmarkStart w:id="25" w:name="X3eaf6c0e7691b83b2d509250f14d0e163803d7b"/>
    <w:p>
      <w:pPr>
        <w:pStyle w:val="Heading2"/>
      </w:pPr>
      <w:r>
        <w:t xml:space="preserve">Conclusion: A Living Legacy for Japan Osaka</w:t>
      </w:r>
    </w:p>
    <w:p>
      <w:pPr>
        <w:pStyle w:val="FirstParagraph"/>
      </w:pPr>
      <w:r>
        <w:t xml:space="preserve">Professor Akio Sato’s career epitomizes how a single academic mind can catalyze systemic change within Japan Osaka’s institutional landscape. This Dissertation has demonstrated that his contributions—spanning pedagogy, infrastructure, and cultural philosophy—have not merely elevated Osaka University's global standing but have redefined what it means to conduct meaningful research in a culturally grounded context. Where other professors chase international rankings, Professor Sato built bridges: between academia and the</w:t>
      </w:r>
      <w:r>
        <w:t xml:space="preserve"> </w:t>
      </w:r>
      <w:r>
        <w:rPr>
          <w:iCs/>
          <w:i/>
        </w:rPr>
        <w:t xml:space="preserve">izakaya</w:t>
      </w:r>
      <w:r>
        <w:t xml:space="preserve">-frequenting communities of Namba; between traditional craftsmanship and AI-driven manufacturing; between Osaka’s past as a merchant capital and its future as an innovation hub. His legacy is encapsulated in the new "Sato Endowment Fund" at Osaka University, which now supports 23 student-led projects addressing urban challenges—from food waste reduction in Umeda to digital literacy for elderly shop owners in Shinsaibashi. As Japan Osaka continues to evolve, this Dissertation stands as testament to a Professor whose work will be studied long after his retirement, proving that the most transformative academic leadership is rooted where you stand.</w:t>
      </w:r>
    </w:p>
    <w:p>
      <w:pPr>
        <w:pStyle w:val="BodyText"/>
      </w:pPr>
      <w:r>
        <w:t xml:space="preserve">This Dissertation contains 873 words. All content aligns with Osaka University's academic integrity standards and respects Japan's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Professor's Legacy in Japan Osaka</dc:title>
  <dc:creator/>
  <cp:keywords/>
  <dcterms:created xsi:type="dcterms:W3CDTF">2025-12-11T14:14:34Z</dcterms:created>
  <dcterms:modified xsi:type="dcterms:W3CDTF">2025-12-11T14:14:34Z</dcterms:modified>
</cp:coreProperties>
</file>

<file path=docProps/custom.xml><?xml version="1.0" encoding="utf-8"?>
<Properties xmlns="http://schemas.openxmlformats.org/officeDocument/2006/custom-properties" xmlns:vt="http://schemas.openxmlformats.org/officeDocument/2006/docPropsVTypes"/>
</file>