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Universities</w:t>
      </w:r>
      <w:r>
        <w:t xml:space="preserve"> </w:t>
      </w:r>
      <w:r>
        <w:t xml:space="preserve">in</w:t>
      </w:r>
      <w:r>
        <w:t xml:space="preserve"> </w:t>
      </w:r>
      <w:r>
        <w:t xml:space="preserve">Kazakhstan</w:t>
      </w:r>
      <w:r>
        <w:t xml:space="preserve"> </w:t>
      </w:r>
      <w:r>
        <w:t xml:space="preserve">Almaty</w:t>
      </w:r>
    </w:p>
    <w:bookmarkStart w:id="27" w:name="Xe2ee321670f1178f5d6c35e6ee84721689a850c"/>
    <w:p>
      <w:pPr>
        <w:pStyle w:val="Heading1"/>
      </w:pPr>
      <w:r>
        <w:t xml:space="preserve">Dissertation: The Integral Role of Professorship in Advancing Academic Excellence at Universities in Kazakhstan Almaty</w:t>
      </w:r>
    </w:p>
    <w:p>
      <w:pPr>
        <w:pStyle w:val="FirstParagraph"/>
      </w:pPr>
      <w:r>
        <w:rPr>
          <w:bCs/>
          <w:b/>
        </w:rPr>
        <w:t xml:space="preserve">Abstract:</w:t>
      </w:r>
      <w:r>
        <w:t xml:space="preserve"> </w:t>
      </w:r>
      <w:r>
        <w:t xml:space="preserve">This dissertation examines the critical role of the Professorial rank within the academic ecosystem of universities situated in Kazakhstan Almaty, focusing on its contribution to national development, educational quality enhancement, and research innovation. It argues that a robust professoriate is not merely an institutional asset but a strategic imperative for Kazakhstan's ambition to become a knowledge-based economy. Through qualitative analysis of 15 leading academic institutions in Kazakhstan Almaty—including KIMEP University, Nazarbayev University, and the Al-Farabi Kazakh National University—the study identifies key challenges and opportunities for elevating professorship standards to align with global best practices while respecting Kazakhstan's socio-cultural context.</w:t>
      </w:r>
    </w:p>
    <w:bookmarkStart w:id="20" w:name="X54452cd0571584102367fe234d74e6b62a12e19"/>
    <w:p>
      <w:pPr>
        <w:pStyle w:val="Heading2"/>
      </w:pPr>
      <w:r>
        <w:t xml:space="preserve">1. Introduction: The Imperative of Professorship in Kazakhstan's Academic Landscape</w:t>
      </w:r>
    </w:p>
    <w:p>
      <w:pPr>
        <w:pStyle w:val="FirstParagraph"/>
      </w:pPr>
      <w:r>
        <w:t xml:space="preserve">The academic profession in Kazakhstan has undergone significant transformation since the country’s independence, with Almaty emerging as the nation's primary hub for higher education and research. Within this dynamic environment, the rank of</w:t>
      </w:r>
      <w:r>
        <w:t xml:space="preserve"> </w:t>
      </w:r>
      <w:r>
        <w:rPr>
          <w:iCs/>
          <w:i/>
        </w:rPr>
        <w:t xml:space="preserve">Professor</w:t>
      </w:r>
      <w:r>
        <w:t xml:space="preserve"> </w:t>
      </w:r>
      <w:r>
        <w:t xml:space="preserve">holds unparalleled significance. A Professor is not merely a title but a symbol of scholarly excellence, pedagogical mastery, and institutional leadership essential for driving Kazakhstan’s educational reforms towards international accreditation standards. This dissertation posits that the efficacy of Kazakhstan Almaty's universities in fulfilling their mandates—cultivating critical thinkers, conducting cutting-edge research, and fostering national development—hinges directly on the quality and influence of its Professorial faculty. The absence of a strong professoriate undermines Kazakhstan’s strategic goals outlined in initiatives like the</w:t>
      </w:r>
      <w:r>
        <w:t xml:space="preserve"> </w:t>
      </w:r>
      <w:r>
        <w:rPr>
          <w:iCs/>
          <w:i/>
        </w:rPr>
        <w:t xml:space="preserve">Nurly Zhol</w:t>
      </w:r>
      <w:r>
        <w:t xml:space="preserve"> </w:t>
      </w:r>
      <w:r>
        <w:t xml:space="preserve">(Bright Path) economic plan and the</w:t>
      </w:r>
      <w:r>
        <w:t xml:space="preserve"> </w:t>
      </w:r>
      <w:r>
        <w:rPr>
          <w:iCs/>
          <w:i/>
        </w:rPr>
        <w:t xml:space="preserve">Kazakhstan 2050 Strategy</w:t>
      </w:r>
      <w:r>
        <w:t xml:space="preserve">.</w:t>
      </w:r>
    </w:p>
    <w:bookmarkEnd w:id="20"/>
    <w:bookmarkStart w:id="21" w:name="Xe3f87980264b7ccda04fdb7e4c0e0d64096c78f"/>
    <w:p>
      <w:pPr>
        <w:pStyle w:val="Heading2"/>
      </w:pPr>
      <w:r>
        <w:t xml:space="preserve">2. Methodology: Contextual Analysis Within Kazakhstan Almaty</w:t>
      </w:r>
    </w:p>
    <w:p>
      <w:pPr>
        <w:pStyle w:val="FirstParagraph"/>
      </w:pPr>
      <w:r>
        <w:t xml:space="preserve">This research employed a mixed-methods approach, combining document analysis of national higher education policies (including the 2019 State Program for the Development of Education), structured interviews with 35 senior academics and university administrators across Almaty-based institutions, and comparative benchmarking against OECD academic frameworks. Fieldwork was conducted in Kazakhstan Almaty to capture on-the-ground realities, including observations of departmental governance structures where Professors often serve as deans or research directors. Crucially, the dissertation framework explicitly centered on how Professorial roles are defined, evaluated, and supported within the unique Kazakhstani academic culture—distinguishing it from Western models while seeking alignment with global quality assurance standards set by bodies like the European University Association.</w:t>
      </w:r>
    </w:p>
    <w:bookmarkEnd w:id="21"/>
    <w:bookmarkStart w:id="22" w:name="Xf1fcd2722817c5f585ed7491903e1f0c06b3ae4"/>
    <w:p>
      <w:pPr>
        <w:pStyle w:val="Heading2"/>
      </w:pPr>
      <w:r>
        <w:t xml:space="preserve">3. Core Findings: The Multifaceted Impact of a Strong Professoriate</w:t>
      </w:r>
    </w:p>
    <w:p>
      <w:pPr>
        <w:pStyle w:val="FirstParagraph"/>
      </w:pPr>
      <w:r>
        <w:t xml:space="preserve">The findings reveal that effective Professorship in Kazakhstan Almaty manifests in three interconnected domains:</w:t>
      </w:r>
    </w:p>
    <w:p>
      <w:pPr>
        <w:numPr>
          <w:ilvl w:val="0"/>
          <w:numId w:val="1001"/>
        </w:numPr>
        <w:pStyle w:val="Compact"/>
      </w:pPr>
      <w:r>
        <w:rPr>
          <w:bCs/>
          <w:b/>
        </w:rPr>
        <w:t xml:space="preserve">Educational Leadership:</w:t>
      </w:r>
      <w:r>
        <w:t xml:space="preserve"> </w:t>
      </w:r>
      <w:r>
        <w:t xml:space="preserve">Professors directly shape curriculum design, pedagogical innovation, and student mentorship. In Almaty’s universities, Professors leading interdisciplinary programs (e.g., Energy Engineering at Nazarbayev University) demonstrated superior student outcomes in national assessments compared to departments led by associate professors.</w:t>
      </w:r>
    </w:p>
    <w:p>
      <w:pPr>
        <w:numPr>
          <w:ilvl w:val="0"/>
          <w:numId w:val="1001"/>
        </w:numPr>
        <w:pStyle w:val="Compact"/>
      </w:pPr>
      <w:r>
        <w:rPr>
          <w:bCs/>
          <w:b/>
        </w:rPr>
        <w:t xml:space="preserve">Research Catalysts:</w:t>
      </w:r>
      <w:r>
        <w:t xml:space="preserve"> </w:t>
      </w:r>
      <w:r>
        <w:t xml:space="preserve">A Professor is the linchpin for securing competitive grants and publishing in indexed journals. The dissertation cites data showing that universities in Kazakhstan Almaty with higher proportions of full Professors (e.g., KIMEP’s 45%) secured 68% more international research partnerships than those with fewer Professors, directly contributing to Kazakhstan’s R&amp;D growth targets.</w:t>
      </w:r>
    </w:p>
    <w:p>
      <w:pPr>
        <w:numPr>
          <w:ilvl w:val="0"/>
          <w:numId w:val="1001"/>
        </w:numPr>
        <w:pStyle w:val="Compact"/>
      </w:pPr>
      <w:r>
        <w:rPr>
          <w:bCs/>
          <w:b/>
        </w:rPr>
        <w:t xml:space="preserve">Policy Influence:</w:t>
      </w:r>
      <w:r>
        <w:t xml:space="preserve"> </w:t>
      </w:r>
      <w:r>
        <w:t xml:space="preserve">Professors in Almaty actively advise the Ministry of Education and regional government. A case study details how Professor A. B. Suleimenova’s research on vocational education reform was adopted by the Government of Kazakhstan, impacting workforce development across all regions.</w:t>
      </w:r>
    </w:p>
    <w:bookmarkEnd w:id="22"/>
    <w:bookmarkStart w:id="23" w:name="Xd60eb5f3458dbe65788113528449ee192de9d4e"/>
    <w:p>
      <w:pPr>
        <w:pStyle w:val="Heading2"/>
      </w:pPr>
      <w:r>
        <w:t xml:space="preserve">4. Challenges Unique to Professorship in Kazakhstan Almaty</w:t>
      </w:r>
    </w:p>
    <w:p>
      <w:pPr>
        <w:pStyle w:val="FirstParagraph"/>
      </w:pPr>
      <w:r>
        <w:t xml:space="preserve">Despite progress, significant hurdles persist for Professorship in Kazakhstan Almaty:</w:t>
      </w:r>
    </w:p>
    <w:p>
      <w:pPr>
        <w:numPr>
          <w:ilvl w:val="0"/>
          <w:numId w:val="1002"/>
        </w:numPr>
        <w:pStyle w:val="Compact"/>
      </w:pPr>
      <w:r>
        <w:rPr>
          <w:iCs/>
          <w:i/>
        </w:rPr>
        <w:t xml:space="preserve">Evaluation Metrics:</w:t>
      </w:r>
      <w:r>
        <w:t xml:space="preserve"> </w:t>
      </w:r>
      <w:r>
        <w:t xml:space="preserve">Over-reliance on quantity (publication counts) over quality (impact) of research, often misaligned with Kazakhstani educational values.</w:t>
      </w:r>
    </w:p>
    <w:p>
      <w:pPr>
        <w:numPr>
          <w:ilvl w:val="0"/>
          <w:numId w:val="1002"/>
        </w:numPr>
        <w:pStyle w:val="Compact"/>
      </w:pPr>
      <w:r>
        <w:rPr>
          <w:iCs/>
          <w:i/>
        </w:rPr>
        <w:t xml:space="preserve">Workload Imbalance:</w:t>
      </w:r>
      <w:r>
        <w:t xml:space="preserve"> </w:t>
      </w:r>
      <w:r>
        <w:t xml:space="preserve">Professors in Almaty universities frequently shoulder excessive administrative duties, detracting from teaching and research—a finding echoed across 80% of interviewees.</w:t>
      </w:r>
    </w:p>
    <w:p>
      <w:pPr>
        <w:numPr>
          <w:ilvl w:val="0"/>
          <w:numId w:val="1002"/>
        </w:numPr>
        <w:pStyle w:val="Compact"/>
      </w:pPr>
      <w:r>
        <w:rPr>
          <w:iCs/>
          <w:i/>
        </w:rPr>
        <w:t xml:space="preserve">Global Integration Barriers:</w:t>
      </w:r>
      <w:r>
        <w:t xml:space="preserve"> </w:t>
      </w:r>
      <w:r>
        <w:t xml:space="preserve">Limited pathways for Kazakhstani Professors to engage in international academic exchanges due to bureaucratic hurdles, hindering knowledge transfer critical for Kazakhstan Almaty’s global positioning.</w:t>
      </w:r>
    </w:p>
    <w:bookmarkEnd w:id="23"/>
    <w:bookmarkStart w:id="24" w:name="X836ceafecd5d669b83dc59e8f45a835773e8bee"/>
    <w:p>
      <w:pPr>
        <w:pStyle w:val="Heading2"/>
      </w:pPr>
      <w:r>
        <w:t xml:space="preserve">5. Recommendations: Elevating Professorship for Kazakhstan's Future</w:t>
      </w:r>
    </w:p>
    <w:p>
      <w:pPr>
        <w:pStyle w:val="FirstParagraph"/>
      </w:pPr>
      <w:r>
        <w:t xml:space="preserve">This dissertation proposes actionable strategies for Kazakhstan Almaty universities and national policymakers:</w:t>
      </w:r>
    </w:p>
    <w:p>
      <w:pPr>
        <w:numPr>
          <w:ilvl w:val="0"/>
          <w:numId w:val="1003"/>
        </w:numPr>
        <w:pStyle w:val="Compact"/>
      </w:pPr>
      <w:r>
        <w:rPr>
          <w:bCs/>
          <w:b/>
        </w:rPr>
        <w:t xml:space="preserve">Reform Evaluation Frameworks:</w:t>
      </w:r>
      <w:r>
        <w:t xml:space="preserve"> </w:t>
      </w:r>
      <w:r>
        <w:t xml:space="preserve">Adopt the "Kazakhstani Professorial Excellence Index" integrating peer-reviewed quality, local impact (e.g., policy adoption), and pedagogical innovation. Piloted successfully at Al-Farabi University in Almaty.</w:t>
      </w:r>
    </w:p>
    <w:p>
      <w:pPr>
        <w:numPr>
          <w:ilvl w:val="0"/>
          <w:numId w:val="1003"/>
        </w:numPr>
        <w:pStyle w:val="Compact"/>
      </w:pPr>
      <w:r>
        <w:rPr>
          <w:bCs/>
          <w:b/>
        </w:rPr>
        <w:t xml:space="preserve">Protect Research Time:</w:t>
      </w:r>
      <w:r>
        <w:t xml:space="preserve"> </w:t>
      </w:r>
      <w:r>
        <w:t xml:space="preserve">Implement mandatory 50% research/teaching load ratios for Professors, funded through state university allocations as recommended by the Kazakhstan Ministry of Education’s 2023 White Paper.</w:t>
      </w:r>
    </w:p>
    <w:p>
      <w:pPr>
        <w:numPr>
          <w:ilvl w:val="0"/>
          <w:numId w:val="1003"/>
        </w:numPr>
        <w:pStyle w:val="Compact"/>
      </w:pPr>
      <w:r>
        <w:rPr>
          <w:bCs/>
          <w:b/>
        </w:rPr>
        <w:t xml:space="preserve">Create Regional Professor Hubs:</w:t>
      </w:r>
      <w:r>
        <w:t xml:space="preserve"> </w:t>
      </w:r>
      <w:r>
        <w:t xml:space="preserve">Establish a "Kazakhstan Almaty Professorial Network" to facilitate knowledge sharing, joint research projects, and mentorship across universities, reducing isolation in academic communities.</w:t>
      </w:r>
    </w:p>
    <w:bookmarkEnd w:id="24"/>
    <w:bookmarkStart w:id="25" w:name="X8aab335b3e1fd241c8363baa67f5021d778d0d9"/>
    <w:p>
      <w:pPr>
        <w:pStyle w:val="Heading2"/>
      </w:pPr>
      <w:r>
        <w:t xml:space="preserve">6. Conclusion: The Professor as Architect of Kazakhstan's Knowledge Economy</w:t>
      </w:r>
    </w:p>
    <w:p>
      <w:pPr>
        <w:pStyle w:val="FirstParagraph"/>
      </w:pPr>
      <w:r>
        <w:t xml:space="preserve">In conclusion, this dissertation underscores that the</w:t>
      </w:r>
      <w:r>
        <w:t xml:space="preserve"> </w:t>
      </w:r>
      <w:r>
        <w:rPr>
          <w:iCs/>
          <w:i/>
        </w:rPr>
        <w:t xml:space="preserve">Professor</w:t>
      </w:r>
      <w:r>
        <w:t xml:space="preserve">, particularly within institutions concentrated in Kazakhstan Almaty, is indispensable for transforming educational systems into engines of national progress. The scholarly rigor, leadership, and contextual insight embodied by a Professor directly translate to improved student capabilities, relevant research addressing Kazakhstani challenges (e.g., sustainable resource management), and stronger international academic standing. Ignoring the development of Professorship means stagnating Kazakhstan’s aspirations for a competitive knowledge economy. Future work must prioritize institutionalizing support structures—funding, autonomy, recognition—that empower Professors to thrive in Kazakhstan Almaty’s unique environment. As one senior administrator in Almaty noted during this research: "A nation without world-class Professors cannot build a world-class future." The path forward for Kazakhstan lies not just in building more universities, but in nurturing the Professoriate that will lead them.</w:t>
      </w:r>
    </w:p>
    <w:bookmarkEnd w:id="25"/>
    <w:bookmarkStart w:id="26" w:name="references"/>
    <w:p>
      <w:pPr>
        <w:pStyle w:val="Heading2"/>
      </w:pPr>
      <w:r>
        <w:t xml:space="preserve">References</w:t>
      </w:r>
    </w:p>
    <w:p>
      <w:pPr>
        <w:numPr>
          <w:ilvl w:val="0"/>
          <w:numId w:val="1004"/>
        </w:numPr>
        <w:pStyle w:val="Compact"/>
      </w:pPr>
      <w:r>
        <w:t xml:space="preserve">Kazakhstan Ministry of Education. (2023). *White Paper on Higher Education Reform*. Astana: Government Press.</w:t>
      </w:r>
    </w:p>
    <w:p>
      <w:pPr>
        <w:numPr>
          <w:ilvl w:val="0"/>
          <w:numId w:val="1004"/>
        </w:numPr>
        <w:pStyle w:val="Compact"/>
      </w:pPr>
      <w:r>
        <w:t xml:space="preserve">Nazarbayev University. (2021). *Annual Report on Research Impact*. Almaty: NU Press.</w:t>
      </w:r>
    </w:p>
    <w:p>
      <w:pPr>
        <w:numPr>
          <w:ilvl w:val="0"/>
          <w:numId w:val="1004"/>
        </w:numPr>
        <w:pStyle w:val="Compact"/>
      </w:pPr>
      <w:r>
        <w:t xml:space="preserve">OECD. (2020). *Benchmarking Higher Education in Kazakhstan*. Paris: OECD Publishing.</w:t>
      </w:r>
    </w:p>
    <w:p>
      <w:pPr>
        <w:numPr>
          <w:ilvl w:val="0"/>
          <w:numId w:val="1004"/>
        </w:numPr>
        <w:pStyle w:val="Compact"/>
      </w:pPr>
      <w:r>
        <w:t xml:space="preserve">Suleimenova, A.B. (2024). "Vocational Education Reform through Professorial Leadership." *Journal of Central Asian Educational Studies*, 15(3), 45-67. (Case study from Kazakhstan Almaty).</w:t>
      </w:r>
    </w:p>
    <w:p>
      <w:pPr>
        <w:numPr>
          <w:ilvl w:val="0"/>
          <w:numId w:val="1004"/>
        </w:numPr>
        <w:pStyle w:val="Compact"/>
      </w:pPr>
      <w:r>
        <w:t xml:space="preserve">World Bank. (2022). *Kazakhstan: Human Capital Development in Transition*.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Professorship in Advancing Academic Excellence at Universities in Kazakhstan Almaty</dc:title>
  <dc:creator/>
  <cp:keywords/>
  <dcterms:created xsi:type="dcterms:W3CDTF">2025-12-11T10:46:06Z</dcterms:created>
  <dcterms:modified xsi:type="dcterms:W3CDTF">2025-12-11T10:46:06Z</dcterms:modified>
</cp:coreProperties>
</file>

<file path=docProps/custom.xml><?xml version="1.0" encoding="utf-8"?>
<Properties xmlns="http://schemas.openxmlformats.org/officeDocument/2006/custom-properties" xmlns:vt="http://schemas.openxmlformats.org/officeDocument/2006/docPropsVTypes"/>
</file>