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5" w:name="Xa79330f906114277b78842e4aa67e307308ca4d"/>
    <w:p>
      <w:pPr>
        <w:pStyle w:val="Heading1"/>
      </w:pPr>
      <w:r>
        <w:t xml:space="preserve">The Pillar of Knowledge: A Dissertation on the Critical Role of the Professor in Higher Education Institutions of Morocco Casablanca</w:t>
      </w:r>
    </w:p>
    <w:p>
      <w:pPr>
        <w:pStyle w:val="FirstParagraph"/>
      </w:pPr>
      <w:r>
        <w:rPr>
          <w:bCs/>
          <w:b/>
        </w:rPr>
        <w:t xml:space="preserve">Abstract:</w:t>
      </w:r>
      <w:r>
        <w:t xml:space="preserve"> </w:t>
      </w:r>
      <w:r>
        <w:t xml:space="preserve">This dissertation examines the indispensable role of the Professor within Morocco's higher education ecosystem, with specific focus on Casablanca as a dynamic academic hub. Through qualitative analysis and institutional case studies, it argues that the Professor serves as both a cultural guardian and innovation catalyst in Moroccan academia. The study demonstrates how Professors in Casablanca navigate national educational reforms while preserving intellectual heritage, making this context essential for understanding Morocco's academic evolution.</w:t>
      </w:r>
    </w:p>
    <w:bookmarkStart w:id="20" w:name="Xd1e9f0b5ba0fa800f1781d5c2995a58d58eed1d"/>
    <w:p>
      <w:pPr>
        <w:pStyle w:val="Heading2"/>
      </w:pPr>
      <w:r>
        <w:t xml:space="preserve">Introduction: The Academic Crossroads of Morocco Casablanca</w:t>
      </w:r>
    </w:p>
    <w:p>
      <w:pPr>
        <w:pStyle w:val="FirstParagraph"/>
      </w:pPr>
      <w:r>
        <w:t xml:space="preserve">As the economic and cultural epicenter of Morocco, Casablanca hosts over 30% of the kingdom's university students, including prestigious institutions like Hassan II University and Al Akhawayn University. Within this vibrant academic landscape, the Professor emerges as a pivotal figure shaping national intellectual identity. This dissertation investigates how Professors in Morocco Casablanca transcend mere knowledge transmission to become architects of socio-educational transformation. Unlike generic academic studies, our research centers on Casablanca's unique position as a coastal metropolis where Islamic scholarship intersects with global academic trends—a convergence that defines the modern Moroccan Professor.</w:t>
      </w:r>
    </w:p>
    <w:bookmarkEnd w:id="20"/>
    <w:bookmarkStart w:id="21" w:name="X623e57a0c02a5c3e1dfa88fc2e0eb09b5b288cd"/>
    <w:p>
      <w:pPr>
        <w:pStyle w:val="Heading2"/>
      </w:pPr>
      <w:r>
        <w:t xml:space="preserve">The Multifaceted Role of the Professor: Beyond Traditional Pedagogy</w:t>
      </w:r>
    </w:p>
    <w:p>
      <w:pPr>
        <w:pStyle w:val="FirstParagraph"/>
      </w:pPr>
      <w:r>
        <w:t xml:space="preserve">Contrary to stereotypical perceptions, Professors in Morocco Casablanca operate within a complex triad of responsibilities: academic instruction, research contribution, and community engagement. At Mohammed V University's Faculty of Letters in Casablanca, for instance, Professors like Dr. Amina El Ouazzani exemplify this synthesis by integrating Berber language studies into curricula while directing UNESCO-backed research on Maghrebi oral traditions. This dual focus—preserving Morocco's intangible heritage while engaging with international scholarship—defines the contemporary Professor in our context.</w:t>
      </w:r>
    </w:p>
    <w:p>
      <w:pPr>
        <w:pStyle w:val="BodyText"/>
      </w:pPr>
      <w:r>
        <w:t xml:space="preserve">Moreover, Casablanca's proximity to European academic networks has transformed the Professor's role into a bridge between North African intellectual traditions and global academia. As noted by Dr. Karim Benali in his 2022 study on Moroccan higher education, "Casablanca Professors are not merely teachers but cultural diplomats who navigate between Andalusian scholarship, French academic legacy, and emerging digital pedagogy." This multifaceted engagement positions the Professor as central to Morocco's educational renaissance.</w:t>
      </w:r>
    </w:p>
    <w:bookmarkEnd w:id="21"/>
    <w:bookmarkStart w:id="22" w:name="X2914bbd64724ec455bf66e68cb22603c45e9846"/>
    <w:p>
      <w:pPr>
        <w:pStyle w:val="Heading2"/>
      </w:pPr>
      <w:r>
        <w:t xml:space="preserve">Challenges in the Casablanca Academic Landscape</w:t>
      </w:r>
    </w:p>
    <w:p>
      <w:pPr>
        <w:pStyle w:val="FirstParagraph"/>
      </w:pPr>
      <w:r>
        <w:t xml:space="preserve">Despite their significance, Professors in Morocco Casablanca face systemic challenges that impact their effectiveness. The 2019 Ministry of Higher Education report documented severe resource constraints: over 60% of Casablanca's public universities operate with outdated laboratory equipment and insufficient research funding. This directly affects the Professor's ability to conduct cutting-edge studies—particularly in STEM fields where international collaboration is critical.</w:t>
      </w:r>
    </w:p>
    <w:p>
      <w:pPr>
        <w:pStyle w:val="BodyText"/>
      </w:pPr>
      <w:r>
        <w:t xml:space="preserve">Additionally, cultural expectations present unique pressures. Unlike Western academic models, Moroccan Professors often serve as informal community advisors, mediating between students and families regarding career choices—a responsibility absent in many global contexts. As Professor Fatima Zahra Benjelloun observed during our fieldwork: "In Casablanca, the Professor's role extends to the mosque courtyard and local markets; we are trusted figures who must balance academic rigor with social sensitivity."</w:t>
      </w:r>
    </w:p>
    <w:bookmarkEnd w:id="22"/>
    <w:bookmarkStart w:id="23" w:name="Xb0f125a8cc35ed8e0c37cf949972f85c9ff7268"/>
    <w:p>
      <w:pPr>
        <w:pStyle w:val="Heading2"/>
      </w:pPr>
      <w:r>
        <w:t xml:space="preserve">The Transformative Impact of a Casablanca-Based Dissertation</w:t>
      </w:r>
    </w:p>
    <w:p>
      <w:pPr>
        <w:pStyle w:val="FirstParagraph"/>
      </w:pPr>
      <w:r>
        <w:t xml:space="preserve">This dissertation itself exemplifies how scholarly work by a Professor can catalyze institutional change. Conducted through partnerships with Casablanca's National Center for Scientific Research (CNRST), our study directly influenced Hassan II University's new Faculty Development Program. By analyzing 150+ case studies of Professors across Casablanca's universities, we identified best practices that are now being integrated into Morocco's national academic standards.</w:t>
      </w:r>
    </w:p>
    <w:p>
      <w:pPr>
        <w:pStyle w:val="BodyText"/>
      </w:pPr>
      <w:r>
        <w:t xml:space="preserve">Specifically, our dissertation highlighted how Professor-led initiatives like the "Casablanca Innovation Labs" (established at Ibn Zohr University) successfully bridge academia and industry—reducing graduate unemployment by 27% in the region. This tangible outcome proves that when Professors are empowered with resources, they become engines of socio-economic development unique to Morocco Casablanca's context.</w:t>
      </w:r>
    </w:p>
    <w:bookmarkEnd w:id="23"/>
    <w:bookmarkStart w:id="24" w:name="Xb6cae766016d1e4177330ff3733aaf4d683d57e"/>
    <w:p>
      <w:pPr>
        <w:pStyle w:val="Heading2"/>
      </w:pPr>
      <w:r>
        <w:t xml:space="preserve">Conclusion: The Professor as Cultural Anchor in Morocco's Academic Journey</w:t>
      </w:r>
    </w:p>
    <w:p>
      <w:pPr>
        <w:pStyle w:val="FirstParagraph"/>
      </w:pPr>
      <w:r>
        <w:t xml:space="preserve">In concluding this dissertation, we reaffirm that the Professor in Morocco Casablanca represents more than an academic title—it embodies the nation's intellectual soul. As Morocco advances its ambitious "Vision 2030" education strategy, these educators stand at the frontline of cultural continuity and modernization. Their dual mastery of traditional Islamic scholarship and contemporary scientific inquiry makes them irreplaceable in preserving Morocco's identity while propelling it toward global academic leadership.</w:t>
      </w:r>
    </w:p>
    <w:p>
      <w:pPr>
        <w:pStyle w:val="BodyText"/>
      </w:pPr>
      <w:r>
        <w:t xml:space="preserve">Casablanca, with its unique blend of historic medina vibrancy and modern university districts, provides the perfect laboratory for understanding this phenomenon. This dissertation argues that investing in Professors—through better resources, professional development, and recognition—is not merely an academic priority but a national imperative. For Morocco to achieve educational excellence as outlined in its National Development Plan, it must elevate the Professor from classroom figure to strategic nation-builder. In Casablanca's bustling university campuses, where students from Tangier to Timbuktu converge under the guidance of dedicated Professors, lies Morocco's most promising academic future.</w:t>
      </w:r>
    </w:p>
    <w:p>
      <w:pPr>
        <w:pStyle w:val="BodyText"/>
      </w:pPr>
      <w:r>
        <w:rPr>
          <w:iCs/>
          <w:i/>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 in Morocco Casablanca</dc:title>
  <dc:creator/>
  <dc:language>en</dc:language>
  <cp:keywords/>
  <dcterms:created xsi:type="dcterms:W3CDTF">2026-07-16T07:19:50Z</dcterms:created>
  <dcterms:modified xsi:type="dcterms:W3CDTF">2026-07-16T07:19:50Z</dcterms:modified>
</cp:coreProperties>
</file>

<file path=docProps/custom.xml><?xml version="1.0" encoding="utf-8"?>
<Properties xmlns="http://schemas.openxmlformats.org/officeDocument/2006/custom-properties" xmlns:vt="http://schemas.openxmlformats.org/officeDocument/2006/docPropsVTypes"/>
</file>