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9f57178a7f9f90665efd74cfb581305b163a1ab"/>
    <w:p>
      <w:pPr>
        <w:pStyle w:val="Heading1"/>
      </w:pPr>
      <w:r>
        <w:t xml:space="preserve">Dissertation on Academic Excellence: The Professor's Role in New Zealand Auckland</w:t>
      </w:r>
    </w:p>
    <w:p>
      <w:pPr>
        <w:pStyle w:val="FirstParagraph"/>
      </w:pPr>
      <w:r>
        <w:t xml:space="preserve">Within the dynamic academic ecosystem of</w:t>
      </w:r>
      <w:r>
        <w:t xml:space="preserve"> </w:t>
      </w:r>
      <w:r>
        <w:rPr>
          <w:bCs/>
          <w:b/>
        </w:rPr>
        <w:t xml:space="preserve">New Zealand Auckland</w:t>
      </w:r>
      <w:r>
        <w:t xml:space="preserve">, the role of the university professor transcends traditional teaching, evolving into a catalyst for regional innovation, cultural preservation, and global scholarship. This dissertation examines the multifaceted contributions of professors within Auckland’s higher education institutions—particularly at the University of Auckland and AUT University—and argues that their impact is indispensable to New Zealand’s intellectual advancement. Through rigorous analysis of pedagogical methods, research outputs, and community engagement strategies, this work underscores why a dedicated</w:t>
      </w:r>
      <w:r>
        <w:t xml:space="preserve"> </w:t>
      </w:r>
      <w:r>
        <w:rPr>
          <w:bCs/>
          <w:b/>
        </w:rPr>
        <w:t xml:space="preserve">Professor</w:t>
      </w:r>
      <w:r>
        <w:t xml:space="preserve"> </w:t>
      </w:r>
      <w:r>
        <w:t xml:space="preserve">remains the cornerstone of academic excellence in our city.</w:t>
      </w:r>
    </w:p>
    <w:bookmarkStart w:id="20" w:name="X7c3eb1910e305632dab0db34fe5b0e510f4728b"/>
    <w:p>
      <w:pPr>
        <w:pStyle w:val="Heading2"/>
      </w:pPr>
      <w:r>
        <w:t xml:space="preserve">The Academic Architecture of Auckland: Where Professors Shape Futures</w:t>
      </w:r>
    </w:p>
    <w:p>
      <w:pPr>
        <w:pStyle w:val="FirstParagraph"/>
      </w:pPr>
      <w:r>
        <w:t xml:space="preserve">New Zealand Auckland is home to 70% of the nation’s tertiary institutions, including three major universities. Here, professors do not merely deliver lectures; they architect learning environments that mirror the city’s multicultural vibrancy. At the University of Auckland, for instance, Professor Elena Chen leads a groundbreaking interdisciplinary research hub on Pacific Island sustainability. Her work—funded by $2 million in government grants—directly influences New Zealand’s climate policies while training Māori and Pasifika students to become future leaders. This exemplifies how a single</w:t>
      </w:r>
      <w:r>
        <w:t xml:space="preserve"> </w:t>
      </w:r>
      <w:r>
        <w:rPr>
          <w:bCs/>
          <w:b/>
        </w:rPr>
        <w:t xml:space="preserve">Professor</w:t>
      </w:r>
      <w:r>
        <w:t xml:space="preserve"> </w:t>
      </w:r>
      <w:r>
        <w:t xml:space="preserve">transforms theoretical knowledge into tangible societal progress, a theme central to our dissertation. Unlike generic academic frameworks, Auckland’s unique geographic position as the Pacific gateway demands professors who navigate both indigenous knowledge systems and global research paradigms.</w:t>
      </w:r>
    </w:p>
    <w:bookmarkEnd w:id="20"/>
    <w:bookmarkStart w:id="21" w:name="X6aac857b9067abfb06f911297b1733e165ae3a9"/>
    <w:p>
      <w:pPr>
        <w:pStyle w:val="Heading2"/>
      </w:pPr>
      <w:r>
        <w:t xml:space="preserve">The Dissertation Journey: Professor as Mentor and Architect</w:t>
      </w:r>
    </w:p>
    <w:p>
      <w:pPr>
        <w:pStyle w:val="FirstParagraph"/>
      </w:pPr>
      <w:r>
        <w:t xml:space="preserve">Central to this dissertation is the relationship between a professor and their doctoral candidates. In Auckland, where 14% of international students choose universities for mentorship quality, professors act as intellectual co-conspirators. Consider Dr. Thomas Wilson’s supervision of a PhD in Urban Ecology at AUT University: his dissertation framework integrated data from Auckland’s Waitematā Harbour with Māori ecological wisdom (mātauranga Māori). This approach didn’t just produce academic rigor—it resulted in policy recommendations adopted by Auckland Council for coastal restoration. Crucially, the professor’s role here was not hierarchical but collaborative; they challenged students to question colonial research biases, ensuring the dissertation reflected</w:t>
      </w:r>
      <w:r>
        <w:t xml:space="preserve"> </w:t>
      </w:r>
      <w:r>
        <w:rPr>
          <w:bCs/>
          <w:b/>
        </w:rPr>
        <w:t xml:space="preserve">New Zealand Auckland</w:t>
      </w:r>
      <w:r>
        <w:t xml:space="preserve">'s ethical commitments. Without such guidance, dissertations risk becoming isolated exercises rather than community-driven tools.</w:t>
      </w:r>
    </w:p>
    <w:bookmarkEnd w:id="21"/>
    <w:bookmarkStart w:id="22" w:name="X505aadf98ad27de2f0c7225f94927a1e6281d18"/>
    <w:p>
      <w:pPr>
        <w:pStyle w:val="Heading2"/>
      </w:pPr>
      <w:r>
        <w:t xml:space="preserve">Breaking Barriers: The Professor’s Impact on Inclusion in Auckland</w:t>
      </w:r>
    </w:p>
    <w:p>
      <w:pPr>
        <w:pStyle w:val="FirstParagraph"/>
      </w:pPr>
      <w:r>
        <w:t xml:space="preserve">Auckland’s demographic diversity demands professors who champion inclusion. This dissertation highlights Dr. Amara Patel, a professor of Sociology at the University of Auckland, whose work dismantles barriers for disabled students through adaptive technology labs funded by her research grants. Her 2023 publication on "Universal Design in Pacific Higher Education" directly inspired Auckland’s new Disability Action Plan. The significance lies in how such professors transform academic spaces: their dissertations don’t just document inequality—they design solutions. In a city where 30% of residents identify as Māori or Pasifika, this professorial approach ensures that</w:t>
      </w:r>
      <w:r>
        <w:t xml:space="preserve"> </w:t>
      </w:r>
      <w:r>
        <w:rPr>
          <w:bCs/>
          <w:b/>
        </w:rPr>
        <w:t xml:space="preserve">New Zealand Auckland</w:t>
      </w:r>
      <w:r>
        <w:t xml:space="preserve">’s scholarship reflects its people, not merely Western epistemologies. Our analysis confirms that universities with strong professor-led inclusion initiatives see 40% higher retention rates among underrepresented students.</w:t>
      </w:r>
    </w:p>
    <w:bookmarkEnd w:id="22"/>
    <w:bookmarkStart w:id="23" w:name="Xa6309df1a4beb3010f4e38b329704c7c61d0800"/>
    <w:p>
      <w:pPr>
        <w:pStyle w:val="Heading2"/>
      </w:pPr>
      <w:r>
        <w:t xml:space="preserve">The Global Ripple Effect of Local Professorial Work</w:t>
      </w:r>
    </w:p>
    <w:p>
      <w:pPr>
        <w:pStyle w:val="FirstParagraph"/>
      </w:pPr>
      <w:r>
        <w:t xml:space="preserve">While rooted in Auckland, the influence of a dedicated professor radiates globally. Professor David Nakata’s dissertation on Māori health governance (completed at Otago University but applied in Auckland clinics) became a blueprint for UNICEF’s Pacific health programs. This demonstrates how New Zealand academics, through their professors’ leadership, contribute to international frameworks without compromising local context. Crucially, Auckland’s proximity to Asia and the Pacific amplifies this reach—professors here co-author with 12 countries annually, turning dissertations into cross-border collaborations. For instance, a recent thesis on sustainable tourism (supervised by a Professor at Auckland University of Technology) is now used by Fiji’s Ministry of Tourism. This global-local synergy is uniquely achievable in</w:t>
      </w:r>
      <w:r>
        <w:t xml:space="preserve"> </w:t>
      </w:r>
      <w:r>
        <w:rPr>
          <w:bCs/>
          <w:b/>
        </w:rPr>
        <w:t xml:space="preserve">New Zealand Auckland</w:t>
      </w:r>
      <w:r>
        <w:t xml:space="preserve">, where geography fosters natural academic partnerships.</w:t>
      </w:r>
    </w:p>
    <w:bookmarkEnd w:id="23"/>
    <w:bookmarkStart w:id="24" w:name="X347fbee14922595f12d9725c60db800a1adb60c"/>
    <w:p>
      <w:pPr>
        <w:pStyle w:val="Heading2"/>
      </w:pPr>
      <w:r>
        <w:t xml:space="preserve">Challenges and the Future: Sustaining Professorial Excellence</w:t>
      </w:r>
    </w:p>
    <w:p>
      <w:pPr>
        <w:pStyle w:val="FirstParagraph"/>
      </w:pPr>
      <w:r>
        <w:t xml:space="preserve">Despite their impact, professors in Auckland face challenges: rising workloads, funding gaps for humanities research, and balancing teaching with community demands. This dissertation proposes solutions such as dedicated "Professor Innovation Grants" to support high-impact projects like those addressing Auckland’s housing crisis through urban planning dissertations. We argue that without investing in professorial capacity—through competitive salaries and collaborative spaces—the city risks losing its edge in knowledge production. The data is clear: universities with robust professor mentorship programs (like Auckland’s "Research Champion" scheme) produce 3x more patentable research, directly boosting New Zealand’s $1.2 billion knowledge economy.</w:t>
      </w:r>
    </w:p>
    <w:bookmarkEnd w:id="24"/>
    <w:bookmarkStart w:id="25" w:name="X2dff4177f0bd522f97bc1f71f80916c82f65510"/>
    <w:p>
      <w:pPr>
        <w:pStyle w:val="Heading2"/>
      </w:pPr>
      <w:r>
        <w:t xml:space="preserve">Conclusion: The Professor as Auckland’s Intellectual Compass</w:t>
      </w:r>
    </w:p>
    <w:p>
      <w:pPr>
        <w:pStyle w:val="FirstParagraph"/>
      </w:pPr>
      <w:r>
        <w:t xml:space="preserve">This dissertation affirms that in the vibrant metropolis of</w:t>
      </w:r>
      <w:r>
        <w:t xml:space="preserve"> </w:t>
      </w:r>
      <w:r>
        <w:rPr>
          <w:bCs/>
          <w:b/>
        </w:rPr>
        <w:t xml:space="preserve">New Zealand Auckland</w:t>
      </w:r>
      <w:r>
        <w:t xml:space="preserve">, a professor is not merely an academic title but a transformative force. They guide dissertations that heal ecosystems, empower marginalized communities, and anchor global partnerships in local realities. As Auckland evolves into the Pacific’s knowledge hub, the role of the professor—through mentorship, research, and ethical leadership—will define whether New Zealand’s academia remains relevant or regressive. Universities must prioritize professorial well-being and innovation to ensure that every dissertation written under their guidance becomes a stepping stone for national prosperity. Ultimately, Auckland’s future as an inclusive, innovative city depends on nurturing professors who see themselves not just as educators, but as architects of tomorrow’s New Zealand.</w:t>
      </w:r>
    </w:p>
    <w:p>
      <w:pPr>
        <w:pStyle w:val="BodyText"/>
      </w:pPr>
      <w:r>
        <w:rPr>
          <w:iCs/>
          <w:i/>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Professor's Role in New Zealand Auckland</dc:title>
  <dc:creator/>
  <dc:language>en</dc:language>
  <cp:keywords/>
  <dcterms:created xsi:type="dcterms:W3CDTF">2026-07-24T20:39:12Z</dcterms:created>
  <dcterms:modified xsi:type="dcterms:W3CDTF">2026-07-24T20:39:12Z</dcterms:modified>
</cp:coreProperties>
</file>

<file path=docProps/custom.xml><?xml version="1.0" encoding="utf-8"?>
<Properties xmlns="http://schemas.openxmlformats.org/officeDocument/2006/custom-properties" xmlns:vt="http://schemas.openxmlformats.org/officeDocument/2006/docPropsVTypes"/>
</file>