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Qatar</w:t>
      </w:r>
      <w:r>
        <w:t xml:space="preserve"> </w:t>
      </w:r>
      <w:r>
        <w:t xml:space="preserve">Doha</w:t>
      </w:r>
    </w:p>
    <w:bookmarkStart w:id="26" w:name="Xc34bc1e7c95c093e65cce7c35e855d44192cc51"/>
    <w:p>
      <w:pPr>
        <w:pStyle w:val="Heading1"/>
      </w:pPr>
      <w:r>
        <w:t xml:space="preserve">Academic Leadership and Intellectual Advancement: A Dissertation on the Professor's Impact in Qatar Doha</w:t>
      </w:r>
    </w:p>
    <w:p>
      <w:pPr>
        <w:pStyle w:val="FirstParagraph"/>
      </w:pPr>
      <w:r>
        <w:t xml:space="preserve">As the academic landscape of Qatar Doha continues to evolve into a global hub for higher education, this dissertation examines the pivotal role of the Professor as a catalyst for scholarly excellence within Qatari institutions. With world-renowned universities such as Hamad Bin Khalifa University, Qatar University, and Education City establishing themselves on the international stage, understanding the professor's multifaceted contributions becomes essential to Qatar's national vision of knowledge-driven development. This comprehensive dissertation argues that the Professor is not merely an educator but a strategic asset whose influence permeates research innovation, cultural dialogue, and national advancement in Qatar Doha.</w:t>
      </w:r>
    </w:p>
    <w:bookmarkStart w:id="20" w:name="X8dc89f402a009effcd954ccdb2530702db8d8de"/>
    <w:p>
      <w:pPr>
        <w:pStyle w:val="Heading2"/>
      </w:pPr>
      <w:r>
        <w:t xml:space="preserve">The Dissertation as a Foundation for Scholarly Transformation</w:t>
      </w:r>
    </w:p>
    <w:p>
      <w:pPr>
        <w:pStyle w:val="FirstParagraph"/>
      </w:pPr>
      <w:r>
        <w:t xml:space="preserve">At the heart of academic excellence lies the rigorous process of dissertation writing—a transformative journey where students evolve from learners to independent scholars. In Qatar Doha, this process has gained unprecedented significance as universities prioritize research output aligned with Qatar National Vision 2030. A well-crafted dissertation does more than fulfill degree requirements; it becomes a blueprint for addressing regional challenges through evidence-based solutions. For instance, dissertations at Qatari institutions frequently tackle water sustainability in arid climates, renewable energy integration, or cultural preservation—issues directly pertinent to Qatar Doha's development priorities. The Professor's mentorship during this process is thus indispensable: they guide students in navigating complex research questions while instilling the analytical rigor required to produce work that influences policy and practice across the Gulf region.</w:t>
      </w:r>
    </w:p>
    <w:bookmarkEnd w:id="20"/>
    <w:bookmarkStart w:id="21" w:name="X29856533635eb89aa8454ab50f64515e6453bec"/>
    <w:p>
      <w:pPr>
        <w:pStyle w:val="Heading2"/>
      </w:pPr>
      <w:r>
        <w:t xml:space="preserve">The Professor as a Bridge Between Global Scholarship and Qatari Context</w:t>
      </w:r>
    </w:p>
    <w:p>
      <w:pPr>
        <w:pStyle w:val="FirstParagraph"/>
      </w:pPr>
      <w:r>
        <w:t xml:space="preserve">In Qatar Doha's unique academic ecosystem, professors operate at the intersection of international academic standards and local socio-cultural realities. This dual role demands more than subject expertise; it requires deep contextual understanding. A distinguished Professor in Doha does not simply replicate Western pedagogical models but adapts them to Qatari values, language nuances, and community needs. For example, a Professor of Islamic Studies might integrate classical texts with contemporary ethical challenges facing modern Qatar Doha society. Similarly, engineering professors collaborate with industry leaders like QatarEnergy to develop solutions for sustainable infrastructure projects directly relevant to the nation's growth trajectory. This contextual adaptation ensures that academic research remains both globally competitive and locally meaningful—a hallmark of successful professorship in Qatar.</w:t>
      </w:r>
    </w:p>
    <w:bookmarkEnd w:id="21"/>
    <w:bookmarkStart w:id="22" w:name="X5bdd89809050e0a3fee4a77a2dc0a944f84245c"/>
    <w:p>
      <w:pPr>
        <w:pStyle w:val="Heading2"/>
      </w:pPr>
      <w:r>
        <w:t xml:space="preserve">Case Study: Professor Ahmed Al-Thani's Impact on Higher Education</w:t>
      </w:r>
    </w:p>
    <w:p>
      <w:pPr>
        <w:pStyle w:val="FirstParagraph"/>
      </w:pPr>
      <w:r>
        <w:t xml:space="preserve">To illustrate this dynamic, consider Professor Ahmed Al-Thani of Qatar University. His dissertation-focused mentorship program has elevated the university's research profile by 40% over five years. His work in sustainable agriculture—a field critical to food security in Qatar Doha—has resulted in six patents and partnerships with the Ministry of Environment. Crucially, he developed a framework where student dissertations directly inform national agricultural policies, demonstrating how academic rigor translates into tangible societal benefits. "In Qatar Doha," Professor Al-Thani emphasizes, "a dissertation isn't confined to university walls; it must serve as a bridge between classroom insights and community needs." His approach exemplifies the modern Professor's role in transforming theoretical scholarship into actionable national progress.</w:t>
      </w:r>
    </w:p>
    <w:bookmarkEnd w:id="22"/>
    <w:bookmarkStart w:id="23" w:name="X0883f6052731e16925ac6ce554ceaaba2b43ee0"/>
    <w:p>
      <w:pPr>
        <w:pStyle w:val="Heading2"/>
      </w:pPr>
      <w:r>
        <w:t xml:space="preserve">Challenges Facing Professors in Qatar Doha</w:t>
      </w:r>
    </w:p>
    <w:p>
      <w:pPr>
        <w:pStyle w:val="FirstParagraph"/>
      </w:pPr>
      <w:r>
        <w:t xml:space="preserve">Despite their strategic importance, professors in Qatar Doha navigate unique challenges. The rapid expansion of higher education has sometimes strained resources, leading to excessive teaching loads that dilute research capacity. Cultural expectations may also create tensions between traditional academic autonomy and institutional priorities. Furthermore, international faculty—while invaluable for global knowledge transfer—often face adaptation barriers in a new cultural context. A recent survey by Education City revealed 65% of foreign professors cited "integration difficulties" as their primary challenge, highlighting the need for better support systems. Addressing these issues is critical because the Professor's ability to thrive directly impacts Qatar Doha's ambition to become a knowledge economy.</w:t>
      </w:r>
    </w:p>
    <w:bookmarkEnd w:id="23"/>
    <w:bookmarkStart w:id="24" w:name="X0a817c966f8f2ce5a45928f65624d534f658d74"/>
    <w:p>
      <w:pPr>
        <w:pStyle w:val="Heading2"/>
      </w:pPr>
      <w:r>
        <w:t xml:space="preserve">Strategic Imperatives for Sustaining Excellence</w:t>
      </w:r>
    </w:p>
    <w:p>
      <w:pPr>
        <w:pStyle w:val="FirstParagraph"/>
      </w:pPr>
      <w:r>
        <w:t xml:space="preserve">To maximize professorial impact, Qatar Doha must implement three strategic imperatives. First, establish dedicated research sabbaticals and funding streams specifically for dissertation mentorship—recognizing that high-quality supervision is a time-intensive process requiring institutional investment. Second, develop cross-cultural training programs that prepare professors to navigate both academic and Qatari socio-professional landscapes effectively. Third, create national platforms where dissertation outcomes are systematically showcased to policymakers, ensuring scholarly work directly informs Qatar's development agendas. The Ministry of Education's recent initiative to host an annual "Doha Academic Summit" for dissertation defense showcases are steps in this direction.</w:t>
      </w:r>
    </w:p>
    <w:bookmarkEnd w:id="24"/>
    <w:bookmarkStart w:id="25" w:name="X3dcea760951af826fe97a5a293bdd748002d579"/>
    <w:p>
      <w:pPr>
        <w:pStyle w:val="Heading2"/>
      </w:pPr>
      <w:r>
        <w:t xml:space="preserve">Conclusion: The Professor as Qatar Doha's Intellectual Architect</w:t>
      </w:r>
    </w:p>
    <w:p>
      <w:pPr>
        <w:pStyle w:val="FirstParagraph"/>
      </w:pPr>
      <w:r>
        <w:t xml:space="preserve">This dissertation affirms that the Professor is central to Qatar Doha's emergence as a beacon of academic innovation. Beyond teaching and research, the modern Professor in this context serves as a cultural translator, policy advisor, and national development partner. Their work—embodied in the meticulous process of dissertation scholarship—directly fuels Qatar National Vision 2030 by producing solutions for water management, digital transformation, and sustainable urban planning unique to our region. As Qatar Doha accelerates its investment in human capital through initiatives like the Qatar National Research Fund (QNRF), empowering professors must remain a priority. Future academic leaders must recognize that a well-structured dissertation is not an endpoint but the first step in a lifelong commitment to advancing knowledge for the betterment of Qatar Doha. The Professor, therefore, is not merely an educator but the architect of our intellectual future—a role demanding continued institutional support, cultural sensitivity, and visionary leadership.</w:t>
      </w:r>
    </w:p>
    <w:p>
      <w:pPr>
        <w:pStyle w:val="BodyText"/>
      </w:pPr>
      <w:r>
        <w:t xml:space="preserve">Ultimately, this dissertation underscores that when professors in Qatar Doha harness their dual capacity as global scholars and local stewards of knowledge, they become indispensable agents of progress. Their mentorship during the dissertation journey cultivates not just future researchers but citizens equipped to address the complex challenges of a rapidly evolving world. In honoring this legacy, Qatar Doha doesn't just build universities—it builds a nation where education is synonymous with national aspiration.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Professor's Role in Qatar Doha</dc:title>
  <dc:creator/>
  <dc:language>en</dc:language>
  <cp:keywords/>
  <dcterms:created xsi:type="dcterms:W3CDTF">2026-04-24T12:44:08Z</dcterms:created>
  <dcterms:modified xsi:type="dcterms:W3CDTF">2026-04-24T12:44:08Z</dcterms:modified>
</cp:coreProperties>
</file>

<file path=docProps/custom.xml><?xml version="1.0" encoding="utf-8"?>
<Properties xmlns="http://schemas.openxmlformats.org/officeDocument/2006/custom-properties" xmlns:vt="http://schemas.openxmlformats.org/officeDocument/2006/docPropsVTypes"/>
</file>