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and</w:t>
      </w:r>
      <w:r>
        <w:t xml:space="preserve"> </w:t>
      </w:r>
      <w:r>
        <w:t xml:space="preserve">Academic</w:t>
      </w:r>
      <w:r>
        <w:t xml:space="preserve"> </w:t>
      </w:r>
      <w:r>
        <w:t xml:space="preserve">Excellence:</w:t>
      </w:r>
      <w:r>
        <w:t xml:space="preserve"> </w:t>
      </w:r>
      <w:r>
        <w:t xml:space="preserve">The</w:t>
      </w:r>
      <w:r>
        <w:t xml:space="preserve"> </w:t>
      </w:r>
      <w:r>
        <w:t xml:space="preserve">Path</w:t>
      </w:r>
      <w:r>
        <w:t xml:space="preserve"> </w:t>
      </w:r>
      <w:r>
        <w:t xml:space="preserve">to</w:t>
      </w:r>
      <w:r>
        <w:t xml:space="preserve"> </w:t>
      </w:r>
      <w:r>
        <w:t xml:space="preserve">Professorship</w:t>
      </w:r>
      <w:r>
        <w:t xml:space="preserve"> </w:t>
      </w:r>
      <w:r>
        <w:t xml:space="preserve">in</w:t>
      </w:r>
      <w:r>
        <w:t xml:space="preserve"> </w:t>
      </w:r>
      <w:r>
        <w:t xml:space="preserve">Russia</w:t>
      </w:r>
      <w:r>
        <w:t xml:space="preserve"> </w:t>
      </w:r>
      <w:r>
        <w:t xml:space="preserve">Moscow</w:t>
      </w:r>
    </w:p>
    <w:bookmarkStart w:id="27" w:name="X097f582852a98029a4da89df044a0f642b3229a"/>
    <w:p>
      <w:pPr>
        <w:pStyle w:val="Heading1"/>
      </w:pPr>
      <w:r>
        <w:t xml:space="preserve">The Dissertation Requirement for Professorship in Russia Moscow: A Pillar of Academic Excellence</w:t>
      </w:r>
    </w:p>
    <w:p>
      <w:pPr>
        <w:pStyle w:val="FirstParagraph"/>
      </w:pPr>
      <w:r>
        <w:t xml:space="preserve">In the prestigious academic ecosystem of</w:t>
      </w:r>
      <w:r>
        <w:t xml:space="preserve"> </w:t>
      </w:r>
      <w:r>
        <w:rPr>
          <w:bCs/>
          <w:b/>
        </w:rPr>
        <w:t xml:space="preserve">Russia Moscow</w:t>
      </w:r>
      <w:r>
        <w:t xml:space="preserve">, the journey to becoming a recognized</w:t>
      </w:r>
      <w:r>
        <w:t xml:space="preserve"> </w:t>
      </w:r>
      <w:r>
        <w:rPr>
          <w:bCs/>
          <w:b/>
        </w:rPr>
        <w:t xml:space="preserve">Professor</w:t>
      </w:r>
      <w:r>
        <w:t xml:space="preserve"> </w:t>
      </w:r>
      <w:r>
        <w:t xml:space="preserve">is intrinsically linked to the rigorous completion and defense of a doctoral dissertation. This document outlines the critical significance of the dissertation as the cornerstone for academic advancement within Russia's higher education framework, with particular emphasis on institutions located in Moscow—the intellectual and scholarly heartland of Russian academia. The dissertation process represents not merely an academic requirement but a profound commitment to knowledge creation that defines the trajectory of every aspiring</w:t>
      </w:r>
      <w:r>
        <w:t xml:space="preserve"> </w:t>
      </w:r>
      <w:r>
        <w:rPr>
          <w:bCs/>
          <w:b/>
        </w:rPr>
        <w:t xml:space="preserve">Professor</w:t>
      </w:r>
      <w:r>
        <w:t xml:space="preserve"> </w:t>
      </w:r>
      <w:r>
        <w:t xml:space="preserve">in</w:t>
      </w:r>
      <w:r>
        <w:t xml:space="preserve"> </w:t>
      </w:r>
      <w:r>
        <w:rPr>
          <w:bCs/>
          <w:b/>
        </w:rPr>
        <w:t xml:space="preserve">Russia Moscow</w:t>
      </w:r>
      <w:r>
        <w:t xml:space="preserve">.</w:t>
      </w:r>
    </w:p>
    <w:bookmarkStart w:id="20" w:name="X424fb4aa84763067cea1ef81307df4dae1ac539"/>
    <w:p>
      <w:pPr>
        <w:pStyle w:val="Heading2"/>
      </w:pPr>
      <w:r>
        <w:t xml:space="preserve">The Central Role of the Dissertation in Russian Academic Hierarchy</w:t>
      </w:r>
    </w:p>
    <w:p>
      <w:pPr>
        <w:pStyle w:val="FirstParagraph"/>
      </w:pPr>
      <w:r>
        <w:t xml:space="preserve">In Russia, the title "Professor" (профессор) signifies a pinnacle of academic achievement, reserved for those who have demonstrated exceptional scholarly contribution through original research. Crucially, this rank is attainable only after successfully defending a doctoral dissertation—a requirement codified under Russian Federal Law on Higher Education and the National Qualifications Framework. The dissertation must represent significant, independent scholarly work that advances knowledge in its field and undergoes stringent evaluation by a Dissertation Council (Ученый совет) at a recognized university in</w:t>
      </w:r>
      <w:r>
        <w:t xml:space="preserve"> </w:t>
      </w:r>
      <w:r>
        <w:rPr>
          <w:bCs/>
          <w:b/>
        </w:rPr>
        <w:t xml:space="preserve">Russia Moscow</w:t>
      </w:r>
      <w:r>
        <w:t xml:space="preserve">, such as Moscow State University (MSU), Higher School of Economics (HSE), or the Russian Academy of Sciences. The dissertation is not merely a written document; it is the formal academic passport to professorial status, demanding at least 250-300 pages of original research, extensive literature review, and empirical or theoretical innovation.</w:t>
      </w:r>
    </w:p>
    <w:bookmarkEnd w:id="20"/>
    <w:bookmarkStart w:id="21" w:name="X2bd5a6418fd7f5f83dbcae028140c83436bc240"/>
    <w:p>
      <w:pPr>
        <w:pStyle w:val="Heading2"/>
      </w:pPr>
      <w:r>
        <w:t xml:space="preserve">Moscow as the Epicenter of Academic Dissertations</w:t>
      </w:r>
    </w:p>
    <w:p>
      <w:pPr>
        <w:pStyle w:val="FirstParagraph"/>
      </w:pPr>
      <w:r>
        <w:rPr>
          <w:bCs/>
          <w:b/>
        </w:rPr>
        <w:t xml:space="preserve">Russia Moscow</w:t>
      </w:r>
      <w:r>
        <w:t xml:space="preserve"> </w:t>
      </w:r>
      <w:r>
        <w:t xml:space="preserve">stands as the undisputed center for high-stakes academic dissertations. Over 70% of Russia’s doctoral dissertations are defended in Moscow institutions, where Dissertation Councils comprise prominent scholars from across disciplines. The city hosts specialized research institutes, libraries like the Russian State Library (RSL), and digital archives that provide unparalleled resources for dissertation candidates. For instance, a</w:t>
      </w:r>
      <w:r>
        <w:t xml:space="preserve"> </w:t>
      </w:r>
      <w:r>
        <w:rPr>
          <w:bCs/>
          <w:b/>
        </w:rPr>
        <w:t xml:space="preserve">Professor</w:t>
      </w:r>
      <w:r>
        <w:t xml:space="preserve">-candidate at MSU must navigate a multi-year process: preliminary work under academic supervision, peer-reviewed publication of 3–5 articles in accredited journals (often with Moscow-based editorial boards), and defense before an examination board. This concentrated academic infrastructure ensures that dissertations from Moscow institutions command national recognition and influence Russian scholarly discourse profoundly.</w:t>
      </w:r>
    </w:p>
    <w:bookmarkEnd w:id="21"/>
    <w:bookmarkStart w:id="22" w:name="Xa10e377fd7fdfa537e5f2dcb0b0935d36fa15e3"/>
    <w:p>
      <w:pPr>
        <w:pStyle w:val="Heading2"/>
      </w:pPr>
      <w:r>
        <w:t xml:space="preserve">Structural Rigor: What Defines a Successful Dissertation in Russia</w:t>
      </w:r>
    </w:p>
    <w:p>
      <w:pPr>
        <w:pStyle w:val="FirstParagraph"/>
      </w:pPr>
      <w:r>
        <w:t xml:space="preserve">A doctoral dissertation in</w:t>
      </w:r>
      <w:r>
        <w:t xml:space="preserve"> </w:t>
      </w:r>
      <w:r>
        <w:rPr>
          <w:bCs/>
          <w:b/>
        </w:rPr>
        <w:t xml:space="preserve">Russia Moscow</w:t>
      </w:r>
      <w:r>
        <w:t xml:space="preserve"> </w:t>
      </w:r>
      <w:r>
        <w:t xml:space="preserve">must adhere to strict structural and scholarly standards. The document must include:</w:t>
      </w:r>
    </w:p>
    <w:p>
      <w:pPr>
        <w:numPr>
          <w:ilvl w:val="0"/>
          <w:numId w:val="1001"/>
        </w:numPr>
        <w:pStyle w:val="Compact"/>
      </w:pPr>
      <w:r>
        <w:rPr>
          <w:bCs/>
          <w:b/>
        </w:rPr>
        <w:t xml:space="preserve">Introduction:</w:t>
      </w:r>
      <w:r>
        <w:t xml:space="preserve"> </w:t>
      </w:r>
      <w:r>
        <w:t xml:space="preserve">Clear statement of research gap, objectives, and theoretical framework.</w:t>
      </w:r>
    </w:p>
    <w:p>
      <w:pPr>
        <w:numPr>
          <w:ilvl w:val="0"/>
          <w:numId w:val="1001"/>
        </w:numPr>
        <w:pStyle w:val="Compact"/>
      </w:pPr>
      <w:r>
        <w:rPr>
          <w:bCs/>
          <w:b/>
        </w:rPr>
        <w:t xml:space="preserve">Literature Review:</w:t>
      </w:r>
      <w:r>
        <w:t xml:space="preserve"> </w:t>
      </w:r>
      <w:r>
        <w:t xml:space="preserve">Critical analysis of global and Russian academic contributions (with emphasis on Moscow-based publications).</w:t>
      </w:r>
    </w:p>
    <w:p>
      <w:pPr>
        <w:numPr>
          <w:ilvl w:val="0"/>
          <w:numId w:val="1001"/>
        </w:numPr>
        <w:pStyle w:val="Compact"/>
      </w:pPr>
      <w:r>
        <w:rPr>
          <w:bCs/>
          <w:b/>
        </w:rPr>
        <w:t xml:space="preserve">Theoretical/Methodological Chapter:</w:t>
      </w:r>
      <w:r>
        <w:t xml:space="preserve"> </w:t>
      </w:r>
      <w:r>
        <w:t xml:space="preserve">Justification for chosen approaches.</w:t>
      </w:r>
    </w:p>
    <w:p>
      <w:pPr>
        <w:numPr>
          <w:ilvl w:val="0"/>
          <w:numId w:val="1001"/>
        </w:numPr>
        <w:pStyle w:val="Compact"/>
      </w:pPr>
      <w:r>
        <w:rPr>
          <w:bCs/>
          <w:b/>
        </w:rPr>
        <w:t xml:space="preserve">Conclusion and Implications:</w:t>
      </w:r>
      <w:r>
        <w:t xml:space="preserve"> </w:t>
      </w:r>
      <w:r>
        <w:t xml:space="preserve">Practical and theoretical significance of findings.</w:t>
      </w:r>
    </w:p>
    <w:p>
      <w:pPr>
        <w:pStyle w:val="FirstParagraph"/>
      </w:pPr>
      <w:r>
        <w:t xml:space="preserve">The process typically spans 3–5 years post-master’s degree. In</w:t>
      </w:r>
      <w:r>
        <w:t xml:space="preserve"> </w:t>
      </w:r>
      <w:r>
        <w:rPr>
          <w:bCs/>
          <w:b/>
        </w:rPr>
        <w:t xml:space="preserve">Russia Moscow</w:t>
      </w:r>
      <w:r>
        <w:t xml:space="preserve">, candidates often present their work at seminars hosted by the university’s Department of Dissertations, where feedback from senior professors refines the final draft. Failure to meet these standards results in rejection—a reality that underscores the dissertation's role as a gatekeeper to professorial rank.</w:t>
      </w:r>
    </w:p>
    <w:bookmarkEnd w:id="22"/>
    <w:bookmarkStart w:id="23" w:name="X2cbbe1cbf2ecec839152b4ca734c6ff0c182acc"/>
    <w:p>
      <w:pPr>
        <w:pStyle w:val="Heading2"/>
      </w:pPr>
      <w:r>
        <w:t xml:space="preserve">Academic Integrity and The Role of the Professor</w:t>
      </w:r>
    </w:p>
    <w:p>
      <w:pPr>
        <w:pStyle w:val="FirstParagraph"/>
      </w:pPr>
      <w:r>
        <w:t xml:space="preserve">The dissertation process embodies academic integrity, a value deeply cherished in Russian scholarly tradition. In</w:t>
      </w:r>
      <w:r>
        <w:t xml:space="preserve"> </w:t>
      </w:r>
      <w:r>
        <w:rPr>
          <w:bCs/>
          <w:b/>
        </w:rPr>
        <w:t xml:space="preserve">Russia Moscow</w:t>
      </w:r>
      <w:r>
        <w:t xml:space="preserve">, professors who supervise dissertations bear moral and professional responsibility for ensuring originality, ethical rigor, and methodological soundness. Plagiarism or fabrication—detected through systems like "eLibrary" (a national digital repository)—leads to automatic disqualification and reputational damage. A</w:t>
      </w:r>
      <w:r>
        <w:t xml:space="preserve"> </w:t>
      </w:r>
      <w:r>
        <w:rPr>
          <w:bCs/>
          <w:b/>
        </w:rPr>
        <w:t xml:space="preserve">Professor</w:t>
      </w:r>
      <w:r>
        <w:t xml:space="preserve"> </w:t>
      </w:r>
      <w:r>
        <w:t xml:space="preserve">in Moscow thus acts as both mentor and guardian of academic ethics. As one MSU faculty member noted, "Our dissertations don’t just earn degrees; they uphold the legacy of Russian scholarship for generations." This ethos elevates the dissertation from a bureaucratic hurdle to a symbol of scholarly duty.</w:t>
      </w:r>
    </w:p>
    <w:bookmarkEnd w:id="23"/>
    <w:bookmarkStart w:id="24" w:name="Xc4d8eb469483be1806e731997421815c0d67f30"/>
    <w:p>
      <w:pPr>
        <w:pStyle w:val="Heading2"/>
      </w:pPr>
      <w:r>
        <w:t xml:space="preserve">International Recognition and Global Impact</w:t>
      </w:r>
    </w:p>
    <w:p>
      <w:pPr>
        <w:pStyle w:val="FirstParagraph"/>
      </w:pPr>
      <w:r>
        <w:t xml:space="preserve">Dissertations defended in</w:t>
      </w:r>
      <w:r>
        <w:t xml:space="preserve"> </w:t>
      </w:r>
      <w:r>
        <w:rPr>
          <w:bCs/>
          <w:b/>
        </w:rPr>
        <w:t xml:space="preserve">Russia Moscow</w:t>
      </w:r>
      <w:r>
        <w:t xml:space="preserve"> </w:t>
      </w:r>
      <w:r>
        <w:t xml:space="preserve">often gain international resonance. Leading Moscow institutions partner with universities in Europe, North America, and Asia, allowing dissertation research to contribute to global knowledge. For example, a recent thesis on quantum computing defense at HSE was cited by MIT researchers. This cross-border relevance enhances the prestige of the</w:t>
      </w:r>
      <w:r>
        <w:t xml:space="preserve"> </w:t>
      </w:r>
      <w:r>
        <w:rPr>
          <w:bCs/>
          <w:b/>
        </w:rPr>
        <w:t xml:space="preserve">Professor</w:t>
      </w:r>
      <w:r>
        <w:t xml:space="preserve"> </w:t>
      </w:r>
      <w:r>
        <w:t xml:space="preserve">title conferred upon candidates who navigate Moscow’s rigorous system. International scholars frequently reference Russian dissertations in their own work, acknowledging Moscow as a hub for rigorous academic production.</w:t>
      </w:r>
    </w:p>
    <w:bookmarkEnd w:id="24"/>
    <w:bookmarkStart w:id="25" w:name="X6d177fc446f2e5654be0192f399dc01e3bb2c70"/>
    <w:p>
      <w:pPr>
        <w:pStyle w:val="Heading2"/>
      </w:pPr>
      <w:r>
        <w:t xml:space="preserve">The Future Trajectory: Modernizing Dissertation Standards in Russia</w:t>
      </w:r>
    </w:p>
    <w:p>
      <w:pPr>
        <w:pStyle w:val="FirstParagraph"/>
      </w:pPr>
      <w:r>
        <w:t xml:space="preserve">With the expansion of digital archives and open-access policies, dissertation requirements in</w:t>
      </w:r>
      <w:r>
        <w:t xml:space="preserve"> </w:t>
      </w:r>
      <w:r>
        <w:rPr>
          <w:bCs/>
          <w:b/>
        </w:rPr>
        <w:t xml:space="preserve">Russia Moscow</w:t>
      </w:r>
      <w:r>
        <w:t xml:space="preserve"> </w:t>
      </w:r>
      <w:r>
        <w:t xml:space="preserve">are evolving. Universities now encourage data sharing via platforms like Open Science Framework (OSF), aligning with global trends while preserving Russia’s academic distinctiveness. The Ministry of Education has also introduced incentives for interdisciplinary dissertations—such as those merging AI with humanities—to foster innovation. For future</w:t>
      </w:r>
      <w:r>
        <w:t xml:space="preserve"> </w:t>
      </w:r>
      <w:r>
        <w:rPr>
          <w:bCs/>
          <w:b/>
        </w:rPr>
        <w:t xml:space="preserve">Professor</w:t>
      </w:r>
      <w:r>
        <w:t xml:space="preserve">s, this means dissertations must not only meet traditional rigor but also demonstrate relevance to contemporary challenges, ensuring that Moscow remains a dynamic center for scholarly excellence.</w:t>
      </w:r>
    </w:p>
    <w:bookmarkEnd w:id="25"/>
    <w:bookmarkStart w:id="26" w:name="X0fad9c9f80bf17fab93ddc62d8b0057a81d4875"/>
    <w:p>
      <w:pPr>
        <w:pStyle w:val="Heading2"/>
      </w:pPr>
      <w:r>
        <w:t xml:space="preserve">Conclusion: The Unwavering Imperative of the Dissertation</w:t>
      </w:r>
    </w:p>
    <w:p>
      <w:pPr>
        <w:pStyle w:val="FirstParagraph"/>
      </w:pPr>
      <w:r>
        <w:t xml:space="preserve">The dissertation remains the indispensable pathway to professorship in</w:t>
      </w:r>
      <w:r>
        <w:t xml:space="preserve"> </w:t>
      </w:r>
      <w:r>
        <w:rPr>
          <w:bCs/>
          <w:b/>
        </w:rPr>
        <w:t xml:space="preserve">Russia Moscow</w:t>
      </w:r>
      <w:r>
        <w:t xml:space="preserve">. It is through this demanding process that scholars earn the right to be called a Professor—a title signifying mastery, contribution, and trust within Russia’s academic community. As institutions in Moscow continue to refine their standards while honoring centuries of scholarly tradition, the dissertation endures as both a challenge and an honor. For every candidate who successfully defends their dissertation in</w:t>
      </w:r>
      <w:r>
        <w:t xml:space="preserve"> </w:t>
      </w:r>
      <w:r>
        <w:rPr>
          <w:bCs/>
          <w:b/>
        </w:rPr>
        <w:t xml:space="preserve">Russia Moscow</w:t>
      </w:r>
      <w:r>
        <w:t xml:space="preserve">, the journey embodies not just personal achievement but a commitment to advancing knowledge for Russia and the world. The integrity of this system ensures that when we speak of "Professor" in</w:t>
      </w:r>
      <w:r>
        <w:t xml:space="preserve"> </w:t>
      </w:r>
      <w:r>
        <w:rPr>
          <w:bCs/>
          <w:b/>
        </w:rPr>
        <w:t xml:space="preserve">Russia Moscow</w:t>
      </w:r>
      <w:r>
        <w:t xml:space="preserve">, we refer to individuals whose scholarship is forged in the crucible of rigorous, original research—the dissertation.</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and Academic Excellence: The Path to Professorship in Russia Moscow</dc:title>
  <dc:creator/>
  <dc:language>en</dc:language>
  <cp:keywords/>
  <dcterms:created xsi:type="dcterms:W3CDTF">2026-07-17T15:00:25Z</dcterms:created>
  <dcterms:modified xsi:type="dcterms:W3CDTF">2026-07-17T15:00:25Z</dcterms:modified>
</cp:coreProperties>
</file>

<file path=docProps/custom.xml><?xml version="1.0" encoding="utf-8"?>
<Properties xmlns="http://schemas.openxmlformats.org/officeDocument/2006/custom-properties" xmlns:vt="http://schemas.openxmlformats.org/officeDocument/2006/docPropsVTypes"/>
</file>