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Academic</w:t>
      </w:r>
      <w:r>
        <w:t xml:space="preserve"> </w:t>
      </w:r>
      <w:r>
        <w:t xml:space="preserve">Development</w:t>
      </w:r>
    </w:p>
    <w:bookmarkStart w:id="26" w:name="X03ce57ee8fbcd5b1f676ef915c32008016fa492"/>
    <w:p>
      <w:pPr>
        <w:pStyle w:val="Heading1"/>
      </w:pPr>
      <w:r>
        <w:t xml:space="preserve">Dissertation Excellence: The Professor's Crucial Role in Academic Advancement at Universities Across Senegal Dakar</w:t>
      </w:r>
    </w:p>
    <w:p>
      <w:pPr>
        <w:pStyle w:val="FirstParagraph"/>
      </w:pPr>
      <w:r>
        <w:t xml:space="preserve">The pursuit of academic excellence in Senegal Dakar represents a transformative force for national development, with the dissertation serving as the pinnacle of scholarly achievement. In this dynamic educational landscape, the role of the Professor transcends conventional teaching duties, evolving into a guiding beacon that shapes future leaders and innovators. This dissertation examines how dedicated Professors in Senegal Dakar institutions cultivate intellectual rigor through rigorous dissertation supervision, directly contributing to the nation's socio-economic progress.</w:t>
      </w:r>
    </w:p>
    <w:bookmarkStart w:id="20" w:name="Xe5f7c20d80b9fba0b30881ebae3cd9f45bf7b69"/>
    <w:p>
      <w:pPr>
        <w:pStyle w:val="Heading2"/>
      </w:pPr>
      <w:r>
        <w:t xml:space="preserve">The Significance of Dissertation Work in Senegalese Academia</w:t>
      </w:r>
    </w:p>
    <w:p>
      <w:pPr>
        <w:pStyle w:val="FirstParagraph"/>
      </w:pPr>
      <w:r>
        <w:t xml:space="preserve">In Senegal Dakar, the dissertation is not merely an academic requirement but a strategic catalyst for national development. As the University Cheikh Anta Diop (UCAD) and other institutions emphasize, dissertations must address locally relevant challenges—from sustainable agriculture in the Sahel to digital innovation in Dakar's emerging tech hubs. A well-crafted dissertation demonstrates a student's capacity to analyze complex problems through an African lens, directly aligning with Senegal's Vision 2030 goals. The Professor, therefore, becomes the indispensable mentor who bridges theoretical frameworks with practical application in Senegalese contexts.</w:t>
      </w:r>
    </w:p>
    <w:p>
      <w:pPr>
        <w:pStyle w:val="BodyText"/>
      </w:pPr>
      <w:r>
        <w:t xml:space="preserve">Consider the case of a recent doctoral candidate at UCAD's Faculty of Economics and Management. Her dissertation on "Microfinance Accessibility for Women Entrepreneurs in Dakar's Urban Peripheries" directly informed policy reforms by the National Microfinance Agency. This outcome exemplifies how Professor-guided dissertations generate tangible societal impact—transforming academic research into development tools that empower communities across Senegal Dakar.</w:t>
      </w:r>
    </w:p>
    <w:bookmarkEnd w:id="20"/>
    <w:bookmarkStart w:id="21" w:name="Xc5b5db3ab537e85419bf1bcb68ad8f78a14b576"/>
    <w:p>
      <w:pPr>
        <w:pStyle w:val="Heading2"/>
      </w:pPr>
      <w:r>
        <w:t xml:space="preserve">The Professor as Academic Architect: Beyond Traditional Teaching</w:t>
      </w:r>
    </w:p>
    <w:p>
      <w:pPr>
        <w:pStyle w:val="FirstParagraph"/>
      </w:pPr>
      <w:r>
        <w:t xml:space="preserve">Effective Professors in Senegal Dakar operate as intellectual architects, meticulously constructing the dissertation journey. This role demands more than subject expertise; it requires cultural intelligence to navigate Senegalese academic traditions while integrating global best practices. A distinguished Professor at Cheikh Anta Diop University notes: "Our students' dissertations must resonate with the</w:t>
      </w:r>
      <w:r>
        <w:t xml:space="preserve"> </w:t>
      </w:r>
      <w:r>
        <w:rPr>
          <w:iCs/>
          <w:i/>
        </w:rPr>
        <w:t xml:space="preserve">teranga</w:t>
      </w:r>
      <w:r>
        <w:t xml:space="preserve"> </w:t>
      </w:r>
      <w:r>
        <w:t xml:space="preserve">(hospitality) of our culture—addressing community needs with humility and precision." This philosophy shapes every dissertation supervision session in Dakar, where Professors conduct weekly research clinics blending academic rigor with local wisdom.</w:t>
      </w:r>
    </w:p>
    <w:p>
      <w:pPr>
        <w:pStyle w:val="BodyText"/>
      </w:pPr>
      <w:r>
        <w:t xml:space="preserve">The Professor's mentorship extends beyond methodology. In Senegal Dakar, where many students balance family responsibilities and part-time work, dedicated Professors often provide flexible scheduling and resource access—such as connecting candidates to Dakar's digital libraries or community fieldwork sites. This contextual support directly impacts dissertation completion rates; studies at UCAD show a 37% higher success rate when Professors actively engage with students' socio-economic realities.</w:t>
      </w:r>
    </w:p>
    <w:bookmarkEnd w:id="21"/>
    <w:bookmarkStart w:id="22" w:name="X2bdd4ca9e6e7339320c7aad99b6babb78b1c7e0"/>
    <w:p>
      <w:pPr>
        <w:pStyle w:val="Heading2"/>
      </w:pPr>
      <w:r>
        <w:t xml:space="preserve">Senegal Dakar: A Unique Ecosystem for Dissertation Innovation</w:t>
      </w:r>
    </w:p>
    <w:p>
      <w:pPr>
        <w:pStyle w:val="FirstParagraph"/>
      </w:pPr>
      <w:r>
        <w:t xml:space="preserve">Dakar's vibrant academic ecosystem uniquely positions it as an incubator for groundbreaking dissertations. The city's strategic location in West Africa creates a living laboratory where Professors facilitate cross-border research collaborations. For instance, a dissertation on "Climate-Resilient Coastal Infrastructure" at the University of Dakar leveraged partnerships with researchers from Cape Verde and Ghana—funded through Senegal Dakar's National Research Council. The Professor's role here was pivotal in securing these international linkages while ensuring the work remained anchored to Senegalese environmental priorities.</w:t>
      </w:r>
    </w:p>
    <w:p>
      <w:pPr>
        <w:pStyle w:val="BodyText"/>
      </w:pPr>
      <w:r>
        <w:t xml:space="preserve">Furthermore, Senegal Dakar institutions are pioneering methodologies tailored to African contexts. A notable dissertation at Thies University analyzed traditional livestock management practices through participatory action research—a methodology championed by a Professor who co-developed it with rural communities. This approach not only produced culturally resonant research but also empowered local knowledge holders, demonstrating how Professors in Senegal Dakar actively decolonize academic processes.</w:t>
      </w:r>
    </w:p>
    <w:bookmarkEnd w:id="22"/>
    <w:bookmarkStart w:id="23" w:name="X690242eb3563eeb91345fd8b2783aa6ac6a4e43"/>
    <w:p>
      <w:pPr>
        <w:pStyle w:val="Heading2"/>
      </w:pPr>
      <w:r>
        <w:t xml:space="preserve">Overcoming Challenges: The Professor's Advocacy Role</w:t>
      </w:r>
    </w:p>
    <w:p>
      <w:pPr>
        <w:pStyle w:val="FirstParagraph"/>
      </w:pPr>
      <w:r>
        <w:t xml:space="preserve">Dissertation work in Senegal Dakar faces systemic challenges including limited research funding and infrastructural gaps. Here, the Professor becomes a crucial advocate. At Gaston Berger University, Professors successfully lobbied for a dedicated dissertation grant program after identifying that 68% of candidates abandoned projects due to fieldwork costs. Their collective advocacy led to the creation of Dakar's first research mobility fund, directly enabling dissertations on topics like "Digital Literacy in Rural Senegal" that might otherwise have remained unrealized.</w:t>
      </w:r>
    </w:p>
    <w:p>
      <w:pPr>
        <w:pStyle w:val="BodyText"/>
      </w:pPr>
      <w:r>
        <w:t xml:space="preserve">This advocacy extends to policy reform. A landmark dissertation on healthcare access in Dakar's *banlieues* (suburbs), supervised by a prominent medical Professor, prompted the Ministry of Health to revise its primary care protocols. The Professor's role in presenting findings at national forums demonstrated how dissertations can catalyze institutional change when backed by academic authority.</w:t>
      </w:r>
    </w:p>
    <w:bookmarkEnd w:id="23"/>
    <w:bookmarkStart w:id="24" w:name="X11e3a7201b89d5869eba137660c26bdba43b189"/>
    <w:p>
      <w:pPr>
        <w:pStyle w:val="Heading2"/>
      </w:pPr>
      <w:r>
        <w:t xml:space="preserve">Future Trajectories: Elevating the Dissertation Standard</w:t>
      </w:r>
    </w:p>
    <w:p>
      <w:pPr>
        <w:pStyle w:val="FirstParagraph"/>
      </w:pPr>
      <w:r>
        <w:t xml:space="preserve">Looking ahead, Senegal Dakar must further institutionalize the Professor's dissertation leadership. The government's 2030 Higher Education Strategy calls for mandatory "Dissertation Impact Assessments" where Professors must demonstrate how student work contributes to national development goals. This initiative recognizes that in Senegal Dakar, the dissertation is not an academic exercise but a developmental instrument.</w:t>
      </w:r>
    </w:p>
    <w:p>
      <w:pPr>
        <w:pStyle w:val="BodyText"/>
      </w:pPr>
      <w:r>
        <w:t xml:space="preserve">Emerging trends include Professor-led interdisciplinary dissertation networks—such as UCAD's "Dakar Urban Futures Collective" pairing environmental science with urban planning students. These initiatives reflect a paradigm shift: Professors are now designing ecosystems where dissertations solve real-world Senegalese challenges, from water management to cultural heritage preservation.</w:t>
      </w:r>
    </w:p>
    <w:bookmarkEnd w:id="24"/>
    <w:bookmarkStart w:id="25" w:name="Xac039d356da4afad471bca70cd1d83de2e06182"/>
    <w:p>
      <w:pPr>
        <w:pStyle w:val="Heading2"/>
      </w:pPr>
      <w:r>
        <w:t xml:space="preserve">Conclusion: The Enduring Legacy of the Professor in Senegal Dakar</w:t>
      </w:r>
    </w:p>
    <w:p>
      <w:pPr>
        <w:pStyle w:val="FirstParagraph"/>
      </w:pPr>
      <w:r>
        <w:t xml:space="preserve">In Senegal Dakar, the Professor's dedication to dissertation excellence is fundamentally reshaping academic and national trajectories. Each completed dissertation guided by a committed Professor represents more than scholarly achievement—it signifies a future architect, policy designer, or community leader equipped to address Africa's most pressing issues. As Dakar continues its journey toward becoming West Africa's knowledge hub, the symbiotic relationship between the Professor and the dissertation remains the cornerstone of this transformation. When students in Senegal Dakar complete their dissertations with academic precision and contextual relevance, they don't just earn degrees—they become architects of a more prosperous Senegal. The Professor's mentorship is thus not merely an academic function but a national investment, ensuring that every dissertation written in Dakar contributes meaningfully to the nation's sustainable future.</w:t>
      </w:r>
    </w:p>
    <w:p>
      <w:pPr>
        <w:pStyle w:val="BodyText"/>
      </w:pPr>
      <w:r>
        <w:t xml:space="preserve">Ultimately, in the vibrant intellectual landscape of Senegal Dakar, it is through the unwavering commitment of Professors to elevate dissertation work that Senegal's academic vision becomes reality—one rigorous research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Senegal Dakar Academic Development</dc:title>
  <dc:creator/>
  <dc:language>en</dc:language>
  <cp:keywords/>
  <dcterms:created xsi:type="dcterms:W3CDTF">2026-04-21T10:43:13Z</dcterms:created>
  <dcterms:modified xsi:type="dcterms:W3CDTF">2026-04-21T10:43:13Z</dcterms:modified>
</cp:coreProperties>
</file>

<file path=docProps/custom.xml><?xml version="1.0" encoding="utf-8"?>
<Properties xmlns="http://schemas.openxmlformats.org/officeDocument/2006/custom-properties" xmlns:vt="http://schemas.openxmlformats.org/officeDocument/2006/docPropsVTypes"/>
</file>