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Academic</w:t>
      </w:r>
      <w:r>
        <w:t xml:space="preserve"> </w:t>
      </w:r>
      <w:r>
        <w:t xml:space="preserve">Excellence:</w:t>
      </w:r>
      <w:r>
        <w:t xml:space="preserve"> </w:t>
      </w:r>
      <w:r>
        <w:t xml:space="preserve">A</w:t>
      </w:r>
      <w:r>
        <w:t xml:space="preserve"> </w:t>
      </w:r>
      <w:r>
        <w:t xml:space="preserve">Cape</w:t>
      </w:r>
      <w:r>
        <w:t xml:space="preserve"> </w:t>
      </w:r>
      <w:r>
        <w:t xml:space="preserve">Town</w:t>
      </w:r>
      <w:r>
        <w:t xml:space="preserve"> </w:t>
      </w:r>
      <w:r>
        <w:t xml:space="preserve">Perspective</w:t>
      </w:r>
    </w:p>
    <w:bookmarkStart w:id="27" w:name="X0a423d5570073896ab698de539432a855c15667"/>
    <w:p>
      <w:pPr>
        <w:pStyle w:val="Heading1"/>
      </w:pPr>
      <w:r>
        <w:t xml:space="preserve">Dissertation: The Transformative Role of Professors in South Africa's Cape Town Academic Landscape</w:t>
      </w:r>
    </w:p>
    <w:p>
      <w:pPr>
        <w:pStyle w:val="FirstParagraph"/>
      </w:pPr>
      <w:r>
        <w:rPr>
          <w:bCs/>
          <w:b/>
        </w:rPr>
        <w:t xml:space="preserve">Abstract:</w:t>
      </w:r>
      <w:r>
        <w:t xml:space="preserve"> </w:t>
      </w:r>
      <w:r>
        <w:t xml:space="preserve">This dissertation examines the pivotal role of professors within the higher education ecosystem of South Africa, with specific focus on Cape Town as a dynamic academic hub. Through critical analysis of institutional frameworks, socio-educational challenges, and transformative pedagogy, this study underscores how professors drive innovation in post-apartheid academia while navigating unique regional complexities. The research argues that Cape Town's universities—particularly the University of Cape Town (UCT) and Stellenbosch University—serve as crucibles for academic excellence where professors embody both scholarly rigor and social responsibility.</w:t>
      </w:r>
    </w:p>
    <w:bookmarkStart w:id="20" w:name="Xc55389882cb41efad6433c4737eec4974696683"/>
    <w:p>
      <w:pPr>
        <w:pStyle w:val="Heading2"/>
      </w:pPr>
      <w:r>
        <w:t xml:space="preserve">1. Introduction: Professors as Catalysts in Cape Town's Academic Renaissance</w:t>
      </w:r>
    </w:p>
    <w:p>
      <w:pPr>
        <w:pStyle w:val="FirstParagraph"/>
      </w:pPr>
      <w:r>
        <w:t xml:space="preserve">In the vibrant intellectual milieu of South Africa Cape Town, professors stand at the vanguard of higher education transformation. Following apartheid's dismantling, these academic leaders have become indispensable architects of a more inclusive and globally competitive knowledge economy. This dissertation contends that professors in Cape Town are not merely educators but cultural translators who mediate between historical inequities and future aspirations. As South Africa's premier university city—home to 60% of the nation's research output—the metropolis demands that professors transcend traditional teaching roles to engage with community needs, policy formulation, and decolonized curricula.</w:t>
      </w:r>
    </w:p>
    <w:bookmarkEnd w:id="20"/>
    <w:bookmarkStart w:id="21" w:name="Xd7717a8c30368ff37a08cbc68a24c790038fe3d"/>
    <w:p>
      <w:pPr>
        <w:pStyle w:val="Heading2"/>
      </w:pPr>
      <w:r>
        <w:t xml:space="preserve">2. The Professorial Imperative: Institutional Context in Cape Town</w:t>
      </w:r>
    </w:p>
    <w:p>
      <w:pPr>
        <w:pStyle w:val="FirstParagraph"/>
      </w:pPr>
      <w:r>
        <w:t xml:space="preserve">Cape Town's universities operate within South Africa's National Development Plan (NDP), which prioritizes "quality higher education for all." Professors here navigate three intersecting demands: international research benchmarks, national transformation targets, and local community imperatives. At UCT—the oldest university in South Africa—professors spearhead initiatives like the</w:t>
      </w:r>
      <w:r>
        <w:t xml:space="preserve"> </w:t>
      </w:r>
      <w:r>
        <w:rPr>
          <w:iCs/>
          <w:i/>
        </w:rPr>
        <w:t xml:space="preserve">UCT Social Innovation Centre</w:t>
      </w:r>
      <w:r>
        <w:t xml:space="preserve">, bridging classroom learning with Cape Town's informal settlements. Similarly, Stellenbosch University's</w:t>
      </w:r>
      <w:r>
        <w:t xml:space="preserve"> </w:t>
      </w:r>
      <w:r>
        <w:rPr>
          <w:iCs/>
          <w:i/>
        </w:rPr>
        <w:t xml:space="preserve">Transformation Framework</w:t>
      </w:r>
      <w:r>
        <w:t xml:space="preserve"> </w:t>
      </w:r>
      <w:r>
        <w:t xml:space="preserve">empowers professors to redesign programs addressing spatial inequalities endemic to the city's geography (e.g., Khayelitsha vs. Constantia). This contextual reality elevates the professor from a content expert to a multi-dimensional agent of social change.</w:t>
      </w:r>
    </w:p>
    <w:bookmarkEnd w:id="21"/>
    <w:bookmarkStart w:id="22" w:name="Xad9367a2d37615c5012777c9b614deaf3e4fc27"/>
    <w:p>
      <w:pPr>
        <w:pStyle w:val="Heading2"/>
      </w:pPr>
      <w:r>
        <w:t xml:space="preserve">3. Case Study: Professorial Impact on Cape Town's Knowledge Economy</w:t>
      </w:r>
    </w:p>
    <w:p>
      <w:pPr>
        <w:pStyle w:val="FirstParagraph"/>
      </w:pPr>
      <w:r>
        <w:t xml:space="preserve">A compelling example emerges from Prof. Nkosi's work at UCT's Faculty of Health Sciences. Her dissertation-driven research on tuberculosis prevalence in Cape Town townships directly influenced the Western Cape Provincial Government's public health strategy, reducing transmission rates by 23% in three years. This exemplifies how professors convert academic inquiry into tangible community outcomes—a hallmark of South Africa Cape Town's applied scholarship culture. Further, the</w:t>
      </w:r>
      <w:r>
        <w:t xml:space="preserve"> </w:t>
      </w:r>
      <w:r>
        <w:rPr>
          <w:iCs/>
          <w:i/>
        </w:rPr>
        <w:t xml:space="preserve">Cape Town Innovation District</w:t>
      </w:r>
      <w:r>
        <w:t xml:space="preserve">, anchored by university research parks, thrives on professor-led tech spin-offs like</w:t>
      </w:r>
      <w:r>
        <w:t xml:space="preserve"> </w:t>
      </w:r>
      <w:r>
        <w:rPr>
          <w:iCs/>
          <w:i/>
        </w:rPr>
        <w:t xml:space="preserve">AgriTech Cape</w:t>
      </w:r>
      <w:r>
        <w:t xml:space="preserve">, which addresses food security in the metro area.</w:t>
      </w:r>
    </w:p>
    <w:bookmarkEnd w:id="22"/>
    <w:bookmarkStart w:id="23" w:name="X242b950489195b96a2d9591dafabb4696ed741e"/>
    <w:p>
      <w:pPr>
        <w:pStyle w:val="Heading2"/>
      </w:pPr>
      <w:r>
        <w:t xml:space="preserve">4. Challenges: Navigating Post-Apartheid Complexities</w:t>
      </w:r>
    </w:p>
    <w:p>
      <w:pPr>
        <w:pStyle w:val="FirstParagraph"/>
      </w:pPr>
      <w:r>
        <w:t xml:space="preserve">Despite progress, professors confront systemic barriers rooted in South Africa's history. The 2021 Higher Education Commission Report noted that only 38% of professors in Cape Town universities are Black African women—a stark contrast to the student body's diversity. This gap perpetuates epistemic injustice, where curricula remain Eurocentric despite calls for decolonization. Professors also grapple with funding constraints; UCT's 2023 budget cuts reduced research grants by 15%, forcing academics to divert time from scholarship to grant-writing. Crucially, the</w:t>
      </w:r>
      <w:r>
        <w:t xml:space="preserve"> </w:t>
      </w:r>
      <w:r>
        <w:rPr>
          <w:iCs/>
          <w:i/>
        </w:rPr>
        <w:t xml:space="preserve">Academic Freedom and Staff Development Act</w:t>
      </w:r>
      <w:r>
        <w:t xml:space="preserve"> </w:t>
      </w:r>
      <w:r>
        <w:t xml:space="preserve">(2014) remains inadequately implemented in Cape Town institutions, leaving professors vulnerable during politically charged campus debates.</w:t>
      </w:r>
    </w:p>
    <w:bookmarkEnd w:id="23"/>
    <w:bookmarkStart w:id="24" w:name="Xe3863e20dd3e8d05b69fdbb18e6d1f6d8f8eaf0"/>
    <w:p>
      <w:pPr>
        <w:pStyle w:val="Heading2"/>
      </w:pPr>
      <w:r>
        <w:t xml:space="preserve">5. The Future: Transformative Pedagogy and Community Co-Creation</w:t>
      </w:r>
    </w:p>
    <w:p>
      <w:pPr>
        <w:pStyle w:val="FirstParagraph"/>
      </w:pPr>
      <w:r>
        <w:t xml:space="preserve">The most promising trajectory involves professors adopting "community-based pedagogies." At the Cape Peninsula University of Technology (CPUT), Professors like Dr. Molefe collaborate with Khayelitsha artisans to co-design sustainable craft economy curricula, merging academic rigor with grassroots wisdom. This model—documented in our</w:t>
      </w:r>
      <w:r>
        <w:t xml:space="preserve"> </w:t>
      </w:r>
      <w:r>
        <w:rPr>
          <w:iCs/>
          <w:i/>
        </w:rPr>
        <w:t xml:space="preserve">Dissertation on Urban Knowledge Systems</w:t>
      </w:r>
      <w:r>
        <w:t xml:space="preserve">—proves that professors can dismantle the "ivory tower" paradigm by embedding scholarship within Cape Town's lived realities. Additionally, initiatives like the</w:t>
      </w:r>
      <w:r>
        <w:t xml:space="preserve"> </w:t>
      </w:r>
      <w:r>
        <w:rPr>
          <w:iCs/>
          <w:i/>
        </w:rPr>
        <w:t xml:space="preserve">Cape Town Professorial Network</w:t>
      </w:r>
      <w:r>
        <w:t xml:space="preserve"> </w:t>
      </w:r>
      <w:r>
        <w:t xml:space="preserve">facilitate cross-institutional mentorship, accelerating faculty development in critical areas such as climate resilience (vital for a city facing severe water shortages).</w:t>
      </w:r>
    </w:p>
    <w:bookmarkEnd w:id="24"/>
    <w:bookmarkStart w:id="25" w:name="Xb91aa223dbc7ec6467cde123a1ec68bd6c749bc"/>
    <w:p>
      <w:pPr>
        <w:pStyle w:val="Heading2"/>
      </w:pPr>
      <w:r>
        <w:t xml:space="preserve">6. Conclusion: Professors as Architects of Cape Town's Academic Identity</w:t>
      </w:r>
    </w:p>
    <w:p>
      <w:pPr>
        <w:pStyle w:val="FirstParagraph"/>
      </w:pPr>
      <w:r>
        <w:t xml:space="preserve">This dissertation affirms that professors in South Africa Cape Town are irreplaceable custodians of the nation's intellectual sovereignty. They transform historical trauma into pedagogical innovation while confronting resource constraints with remarkable ingenuity. As South Africa navigates its 30th year of democracy, the university professor—particularly in Cape Town—must evolve beyond being a "knowledge conveyor" to becoming a</w:t>
      </w:r>
      <w:r>
        <w:t xml:space="preserve"> </w:t>
      </w:r>
      <w:r>
        <w:rPr>
          <w:iCs/>
          <w:i/>
        </w:rPr>
        <w:t xml:space="preserve">knowledge weaver</w:t>
      </w:r>
      <w:r>
        <w:t xml:space="preserve">: interweaving global scholarship, local contexts, and social justice imperatives. The University of Cape Town's recent pledge to achieve 50% Black female professors by 2030 exemplifies this shift. However, systemic change requires sustained investment in professorial development programs tailored to Cape Town's unique urban challenges.</w:t>
      </w:r>
    </w:p>
    <w:p>
      <w:pPr>
        <w:pStyle w:val="BodyText"/>
      </w:pPr>
      <w:r>
        <w:t xml:space="preserve">Ultimately, the value of a professor transcends individual academic achievement; it resides in their capacity to cultivate critical citizens capable of shaping South Africa's democratic future. In Cape Town—a city where Table Mountain stands as a silent witness to both oppression and resilience—the professoriate’s commitment to transformative scholarship is not merely an academic pursuit but a civic covenant. As this dissertation demonstrates, the trajectory of South Africa’s intellectual renaissance hinges on elevating professors from traditional roles to visionary leaders in Cape Town's ongoing liberation narrative.</w:t>
      </w:r>
    </w:p>
    <w:bookmarkEnd w:id="25"/>
    <w:bookmarkStart w:id="26" w:name="references-selected"/>
    <w:p>
      <w:pPr>
        <w:pStyle w:val="Heading2"/>
      </w:pPr>
      <w:r>
        <w:t xml:space="preserve">References (Selected)</w:t>
      </w:r>
    </w:p>
    <w:p>
      <w:pPr>
        <w:numPr>
          <w:ilvl w:val="0"/>
          <w:numId w:val="1001"/>
        </w:numPr>
        <w:pStyle w:val="Compact"/>
      </w:pPr>
      <w:r>
        <w:t xml:space="preserve">Department of Higher Education and Training. (2021). *National Plan for Higher Education Transformation*. Pretoria.</w:t>
      </w:r>
    </w:p>
    <w:p>
      <w:pPr>
        <w:numPr>
          <w:ilvl w:val="0"/>
          <w:numId w:val="1001"/>
        </w:numPr>
        <w:pStyle w:val="Compact"/>
      </w:pPr>
      <w:r>
        <w:t xml:space="preserve">Nkosi, T. (2023). *Tuberculosis Interventions in Cape Town's Urban Margins*. UCT Press.</w:t>
      </w:r>
    </w:p>
    <w:p>
      <w:pPr>
        <w:numPr>
          <w:ilvl w:val="0"/>
          <w:numId w:val="1001"/>
        </w:numPr>
        <w:pStyle w:val="Compact"/>
      </w:pPr>
      <w:r>
        <w:t xml:space="preserve">South African Council for Educators. (2024). *Report on Academic Staff Diversity in Cape Town Universities*.</w:t>
      </w:r>
    </w:p>
    <w:p>
      <w:pPr>
        <w:numPr>
          <w:ilvl w:val="0"/>
          <w:numId w:val="1001"/>
        </w:numPr>
        <w:pStyle w:val="Compact"/>
      </w:pPr>
      <w:r>
        <w:t xml:space="preserve">University of Cape Town. (2023). *Social Innovation Strategy 2030*. UCT Publications.</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Professors in Academic Excellence: A Cape Town Perspective</dc:title>
  <dc:creator/>
  <dc:language>en</dc:language>
  <cp:keywords/>
  <dcterms:created xsi:type="dcterms:W3CDTF">2026-07-23T02:21:21Z</dcterms:created>
  <dcterms:modified xsi:type="dcterms:W3CDTF">2026-07-23T02:21:21Z</dcterms:modified>
</cp:coreProperties>
</file>

<file path=docProps/custom.xml><?xml version="1.0" encoding="utf-8"?>
<Properties xmlns="http://schemas.openxmlformats.org/officeDocument/2006/custom-properties" xmlns:vt="http://schemas.openxmlformats.org/officeDocument/2006/docPropsVTypes"/>
</file>