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The</w:t>
      </w:r>
      <w:r>
        <w:t xml:space="preserve"> </w:t>
      </w:r>
      <w:r>
        <w:t xml:space="preserve">Professor</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Context</w:t>
      </w:r>
    </w:p>
    <w:bookmarkStart w:id="25" w:name="X5b679d070965d3c88cdc8657406779413eb8ade"/>
    <w:p>
      <w:pPr>
        <w:pStyle w:val="Heading1"/>
      </w:pPr>
      <w:r>
        <w:t xml:space="preserve">Dissertation: The Evolving Role of the Professor in South Korea's Academic Ecosystem of Seoul</w:t>
      </w:r>
    </w:p>
    <w:p>
      <w:pPr>
        <w:pStyle w:val="FirstParagraph"/>
      </w:pPr>
      <w:r>
        <w:t xml:space="preserve">Within the prestigious academic landscape of</w:t>
      </w:r>
      <w:r>
        <w:t xml:space="preserve"> </w:t>
      </w:r>
      <w:r>
        <w:rPr>
          <w:bCs/>
          <w:b/>
        </w:rPr>
        <w:t xml:space="preserve">South Korea Seoul</w:t>
      </w:r>
      <w:r>
        <w:t xml:space="preserve">, the institution and role of the</w:t>
      </w:r>
      <w:r>
        <w:t xml:space="preserve"> </w:t>
      </w:r>
      <w:r>
        <w:rPr>
          <w:bCs/>
          <w:b/>
        </w:rPr>
        <w:t xml:space="preserve">Professor</w:t>
      </w:r>
      <w:r>
        <w:t xml:space="preserve"> </w:t>
      </w:r>
      <w:r>
        <w:t xml:space="preserve">stand as pivotal pillars shaping national development, innovation, and global competitiveness. This dissertation meticulously examines the multifaceted responsibilities, challenges, and transformative potential of the contemporary academic professor within Seoul's unique higher education environment. It argues that the South Korea Seoul university system demands a redefined professorial profile—one that seamlessly integrates world-class research, culturally attuned pedagogy, robust industry collaboration, and active societal engagement to meet 21st-century educational imperatives.</w:t>
      </w:r>
    </w:p>
    <w:bookmarkStart w:id="20" w:name="X6195d8d89cc11dbfde773d28cd695c2809b4f97"/>
    <w:p>
      <w:pPr>
        <w:pStyle w:val="Heading2"/>
      </w:pPr>
      <w:r>
        <w:t xml:space="preserve">The Significance of the Professor in South Korea's National Ambition</w:t>
      </w:r>
    </w:p>
    <w:p>
      <w:pPr>
        <w:pStyle w:val="FirstParagraph"/>
      </w:pPr>
      <w:r>
        <w:t xml:space="preserve">South Korea’s rapid economic ascent is deeply intertwined with its investment in human capital and higher education. Seoul, as the nation’s political, economic, and academic epicenter, hosts premier institutions like Seoul National University (SNU), Korea Advanced Institute of Science and Technology (KAIST), Yonsei University, and Sungkyunkwan University. These universities are not merely centers of learning but engines driving South Korea's strategic goals in technology leadership (e.g., semiconductors, AI, biotechnology) and soft power. The</w:t>
      </w:r>
      <w:r>
        <w:t xml:space="preserve"> </w:t>
      </w:r>
      <w:r>
        <w:rPr>
          <w:bCs/>
          <w:b/>
        </w:rPr>
        <w:t xml:space="preserve">Professor</w:t>
      </w:r>
      <w:r>
        <w:t xml:space="preserve"> </w:t>
      </w:r>
      <w:r>
        <w:t xml:space="preserve">at the heart of these institutions is the critical catalyst for this engine. This dissertation positions the professorial role as central to South Korea Seoul’s vision for becoming a global leader in knowledge creation and innovation. A comprehensive understanding of how professors operate within this specific context—navigating intense national pressure, cultural expectations, and complex institutional structures—is therefore indispensable.</w:t>
      </w:r>
    </w:p>
    <w:bookmarkEnd w:id="20"/>
    <w:bookmarkStart w:id="21" w:name="Xa26544e15694926fd3d434983c5e7374b3585ce"/>
    <w:p>
      <w:pPr>
        <w:pStyle w:val="Heading2"/>
      </w:pPr>
      <w:r>
        <w:t xml:space="preserve">Evolving Responsibilities: Beyond the Traditional Lecture Hall</w:t>
      </w:r>
    </w:p>
    <w:p>
      <w:pPr>
        <w:pStyle w:val="FirstParagraph"/>
      </w:pPr>
      <w:r>
        <w:t xml:space="preserve">The traditional image of the professor as solely a lecturer is rapidly evolving. In the dynamic academic milieu of South Korea Seoul, today’s professors are expected to be multifaceted professionals. This dissertation identifies core dimensions defining their modern role:</w:t>
      </w:r>
    </w:p>
    <w:p>
      <w:pPr>
        <w:numPr>
          <w:ilvl w:val="0"/>
          <w:numId w:val="1001"/>
        </w:numPr>
        <w:pStyle w:val="Compact"/>
      </w:pPr>
      <w:r>
        <w:rPr>
          <w:bCs/>
          <w:b/>
        </w:rPr>
        <w:t xml:space="preserve">Research Excellence &amp; Global Impact:</w:t>
      </w:r>
      <w:r>
        <w:t xml:space="preserve"> </w:t>
      </w:r>
      <w:r>
        <w:t xml:space="preserve">Professors are primary drivers of research output, competing globally for prestigious publications and funding (e.g., National Research Foundation grants). Their work directly contributes to South Korea's R&amp;D intensity ranking among the world's highest. Success in securing international collaborative projects or patents is often a benchmark for advancement within Seoul universities.</w:t>
      </w:r>
    </w:p>
    <w:p>
      <w:pPr>
        <w:numPr>
          <w:ilvl w:val="0"/>
          <w:numId w:val="1001"/>
        </w:numPr>
        <w:pStyle w:val="Compact"/>
      </w:pPr>
      <w:r>
        <w:rPr>
          <w:bCs/>
          <w:b/>
        </w:rPr>
        <w:t xml:space="preserve">Curriculum Innovation &amp; Pedagogical Mastery:</w:t>
      </w:r>
      <w:r>
        <w:t xml:space="preserve"> </w:t>
      </w:r>
      <w:r>
        <w:t xml:space="preserve">Moving beyond rote memorization, professors in Seoul are increasingly tasked with designing active learning environments, integrating digital tools (like AI tutors), and fostering critical thinking. The South Korea government's emphasis on "Future-oriented Education" necessitates professors who can adapt curricula to emerging fields like quantum computing or green tech.</w:t>
      </w:r>
    </w:p>
    <w:p>
      <w:pPr>
        <w:numPr>
          <w:ilvl w:val="0"/>
          <w:numId w:val="1001"/>
        </w:numPr>
        <w:pStyle w:val="Compact"/>
      </w:pPr>
      <w:r>
        <w:rPr>
          <w:bCs/>
          <w:b/>
        </w:rPr>
        <w:t xml:space="preserve">Industry-Academia Synergy:</w:t>
      </w:r>
      <w:r>
        <w:t xml:space="preserve"> </w:t>
      </w:r>
      <w:r>
        <w:t xml:space="preserve">A distinctive feature of the Seoul academic ecosystem is the strong push for professors to engage with industry. Initiatives like KAIST's "Industry-Academia Cooperative Research Centers" require professors to translate research into practical applications, co-developing solutions with companies like Samsung or Hyundai. This bridges the gap between theoretical knowledge and economic value creation within South Korea.</w:t>
      </w:r>
    </w:p>
    <w:p>
      <w:pPr>
        <w:numPr>
          <w:ilvl w:val="0"/>
          <w:numId w:val="1001"/>
        </w:numPr>
        <w:pStyle w:val="Compact"/>
      </w:pPr>
      <w:r>
        <w:rPr>
          <w:bCs/>
          <w:b/>
        </w:rPr>
        <w:t xml:space="preserve">Societal Contribution &amp; Cultural Sensitivity:</w:t>
      </w:r>
      <w:r>
        <w:t xml:space="preserve"> </w:t>
      </w:r>
      <w:r>
        <w:t xml:space="preserve">Professors in Seoul are increasingly expected to engage with local communities and address societal challenges (e.g., aging population, regional development disparities). Understanding the nuances of Korean cultural values, such as "jeong" (deep emotional connection) and hierarchical respect ("chung"), is crucial for effective teaching and community collaboration within the South Korea Seoul context.</w:t>
      </w:r>
    </w:p>
    <w:bookmarkEnd w:id="21"/>
    <w:bookmarkStart w:id="22" w:name="X61ddd872d41a606f0bc40edbc83f8af55dba7db"/>
    <w:p>
      <w:pPr>
        <w:pStyle w:val="Heading2"/>
      </w:pPr>
      <w:r>
        <w:t xml:space="preserve">Challenges Facing the Professor in South Korea Seoul</w:t>
      </w:r>
    </w:p>
    <w:p>
      <w:pPr>
        <w:pStyle w:val="FirstParagraph"/>
      </w:pPr>
      <w:r>
        <w:t xml:space="preserve">This dissertation also critically analyzes significant hurdles confronting professors in this high-stakes environment. The pressure for constant publication ("publish or perish") often strains teaching quality and research depth. Heavy administrative burdens within university structures can divert focus from core academic missions. Furthermore, while gender diversity is improving, women professors still face systemic barriers to full leadership roles in Seoul's elite universities, reflecting broader societal challenges despite South Korea's progressive policies. The intense competition for top talent also poses challenges for retention against more lucrative private sector opportunities. The dissertation argues that institutional reforms focused on reducing administrative load and providing better mentorship are urgently needed to support professors in Seoul.</w:t>
      </w:r>
    </w:p>
    <w:bookmarkEnd w:id="22"/>
    <w:bookmarkStart w:id="23" w:name="X9fd5d98037f113f9c0b8f4ee17adfd3b0504e15"/>
    <w:p>
      <w:pPr>
        <w:pStyle w:val="Heading2"/>
      </w:pPr>
      <w:r>
        <w:t xml:space="preserve">The Dissertation as a Framework for Future Development</w:t>
      </w:r>
    </w:p>
    <w:p>
      <w:pPr>
        <w:pStyle w:val="FirstParagraph"/>
      </w:pPr>
      <w:r>
        <w:t xml:space="preserve">This work transcends mere observation; it serves as a strategic framework. It proposes that South Korea Seoul's universities must strategically invest in developing the modern professor through:</w:t>
      </w:r>
    </w:p>
    <w:p>
      <w:pPr>
        <w:numPr>
          <w:ilvl w:val="0"/>
          <w:numId w:val="1002"/>
        </w:numPr>
        <w:pStyle w:val="Compact"/>
      </w:pPr>
      <w:r>
        <w:t xml:space="preserve">Comprehensive professional development programs focused on global pedagogy and industry engagement.</w:t>
      </w:r>
    </w:p>
    <w:p>
      <w:pPr>
        <w:numPr>
          <w:ilvl w:val="0"/>
          <w:numId w:val="1002"/>
        </w:numPr>
        <w:pStyle w:val="Compact"/>
      </w:pPr>
      <w:r>
        <w:t xml:space="preserve">Revised promotion criteria valuing teaching innovation, societal impact, and collaborative research alongside traditional publication metrics.</w:t>
      </w:r>
    </w:p>
    <w:p>
      <w:pPr>
        <w:numPr>
          <w:ilvl w:val="0"/>
          <w:numId w:val="1002"/>
        </w:numPr>
        <w:pStyle w:val="Compact"/>
      </w:pPr>
      <w:r>
        <w:t xml:space="preserve">Enhanced support systems for work-life balance to improve retention and well-being in the demanding Seoul academic culture.</w:t>
      </w:r>
    </w:p>
    <w:bookmarkEnd w:id="23"/>
    <w:bookmarkStart w:id="24" w:name="Xc7df706eafbb9628dc9587ad8c03388bf680ac5"/>
    <w:p>
      <w:pPr>
        <w:pStyle w:val="Heading2"/>
      </w:pPr>
      <w:r>
        <w:t xml:space="preserve">Conclusion: The Professor as South Korea Seoul's Knowledge Architect</w:t>
      </w:r>
    </w:p>
    <w:p>
      <w:pPr>
        <w:pStyle w:val="FirstParagraph"/>
      </w:pPr>
      <w:r>
        <w:t xml:space="preserve">The role of the professor within South Korea Seoul is not merely academic; it is intrinsically linked to the nation's identity and future trajectory. This dissertation conclusively demonstrates that the effectiveness of professors directly correlates with South Korea's ability to innovate, compete globally, and solve complex domestic challenges. The professor in this context is a dynamic agent of change – simultaneously researcher, educator, industry partner, and community builder. As South Korea navigates the complexities of technological disruption and demographic shifts under its 2025 Vision for "Korea as a Global Innovation Hub," the evolution of the professorial role within Seoul's universities will be paramount. Investing in nurturing this critical human capital through informed policy and institutional support is not optional; it is fundamental to securing South Korea Seoul’s position at the forefront of the knowledge economy for decades to come. This dissertation provides a necessary roadmap for reimagining and empowering the</w:t>
      </w:r>
      <w:r>
        <w:t xml:space="preserve"> </w:t>
      </w:r>
      <w:r>
        <w:rPr>
          <w:bCs/>
          <w:b/>
        </w:rPr>
        <w:t xml:space="preserve">Professor</w:t>
      </w:r>
      <w:r>
        <w:t xml:space="preserve"> </w:t>
      </w:r>
      <w:r>
        <w:t xml:space="preserve">as the central architect of South Korea's academic excellence in Seoul.</w:t>
      </w:r>
    </w:p>
    <w:p>
      <w:pPr>
        <w:pStyle w:val="BodyText"/>
      </w:pPr>
      <w:r>
        <w:rPr>
          <w:iCs/>
          <w:i/>
        </w:rPr>
        <w:t xml:space="preserve">This document serves as a foundational reference for academic administrators, policymakers, and faculty within South Korea Seoul institutions seeking to optimize their human capital strategy in pursuit of global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The Professor in South Korea Seoul Context</dc:title>
  <dc:creator/>
  <dc:language>en</dc:language>
  <cp:keywords/>
  <dcterms:created xsi:type="dcterms:W3CDTF">2026-07-23T20:52:45Z</dcterms:created>
  <dcterms:modified xsi:type="dcterms:W3CDTF">2026-07-23T20:52:45Z</dcterms:modified>
</cp:coreProperties>
</file>

<file path=docProps/custom.xml><?xml version="1.0" encoding="utf-8"?>
<Properties xmlns="http://schemas.openxmlformats.org/officeDocument/2006/custom-properties" xmlns:vt="http://schemas.openxmlformats.org/officeDocument/2006/docPropsVTypes"/>
</file>