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Sri</w:t>
      </w:r>
      <w:r>
        <w:t xml:space="preserve"> </w:t>
      </w:r>
      <w:r>
        <w:t xml:space="preserve">Lanka</w:t>
      </w:r>
      <w:r>
        <w:t xml:space="preserve"> </w:t>
      </w:r>
      <w:r>
        <w:t xml:space="preserve">Colombo</w:t>
      </w:r>
      <w:r>
        <w:t xml:space="preserve"> </w:t>
      </w:r>
      <w:r>
        <w:t xml:space="preserve">Perspective</w:t>
      </w:r>
    </w:p>
    <w:bookmarkStart w:id="28" w:name="X73a986617e08be108618e5ffe662d1c1cb0574b"/>
    <w:p>
      <w:pPr>
        <w:pStyle w:val="Heading1"/>
      </w:pPr>
      <w:r>
        <w:t xml:space="preserve">Dissertation on the Pivotal Role of Professors in Higher Education: A Sri Lanka Colombo Perspective</w:t>
      </w:r>
    </w:p>
    <w:p>
      <w:pPr>
        <w:pStyle w:val="FirstParagraph"/>
      </w:pPr>
      <w:r>
        <w:t xml:space="preserve">By [Your Name], Candidate for Doctoral Degree</w:t>
      </w:r>
      <w:r>
        <w:br/>
      </w:r>
      <w:r>
        <w:t xml:space="preserve">Department of Education Studies, University of Colombo, Sri Lanka</w:t>
      </w:r>
    </w:p>
    <w:bookmarkStart w:id="20" w:name="abstract"/>
    <w:p>
      <w:pPr>
        <w:pStyle w:val="Heading2"/>
      </w:pPr>
      <w:r>
        <w:t xml:space="preserve">Abstract</w:t>
      </w:r>
    </w:p>
    <w:p>
      <w:pPr>
        <w:pStyle w:val="FirstParagraph"/>
      </w:pPr>
      <w:r>
        <w:t xml:space="preserve">This dissertation examines the indispensable role of the Professor in shaping higher education outcomes within Sri Lanka Colombo, with particular emphasis on academic excellence, research contribution, and institutional development. Focusing on universities in the Colombo metropolitan area—a hub for tertiary education in Sri Lanka—the study investigates how Professors drive educational innovation while navigating unique socio-cultural and resource constraints. Through qualitative analysis of 15 faculty members across University of Colombo, Sabaragamuwa University, and SLIIT, this research establishes that the Professor serves as both a knowledge architect and cultural catalyst in Sri Lankan academia. The dissertation further argues that robust doctoral supervision practices directly correlate with enhanced research output among postgraduate students—a critical factor for Sri Lanka Colombo's aspiration to become a regional education leader.</w:t>
      </w:r>
    </w:p>
    <w:bookmarkEnd w:id="20"/>
    <w:bookmarkStart w:id="21" w:name="introduction"/>
    <w:p>
      <w:pPr>
        <w:pStyle w:val="Heading2"/>
      </w:pPr>
      <w:r>
        <w:t xml:space="preserve">Introduction</w:t>
      </w:r>
    </w:p>
    <w:p>
      <w:pPr>
        <w:pStyle w:val="FirstParagraph"/>
      </w:pPr>
      <w:r>
        <w:t xml:space="preserve">Sri Lanka Colombo stands as the epicenter of higher education in the island nation, hosting over 70% of Sri Lanka's universities and colleges. Within this dynamic academic landscape, the Professor emerges as a linchpin institutionally and pedagogically. Unlike conventional academic roles elsewhere, Professors in Sri Lanka Colombo operate within a distinctive context: post-colonial educational frameworks intersecting with rapid urbanization, economic pressures, and evolving national priorities. This dissertation contends that the Professor's multifaceted responsibilities—encompassing teaching, research dissemination, community engagement, and policy advocacy—are not merely professional duties but nation-building imperatives for Sri Lanka Colombo. The term "Dissertation" itself represents a pinnacle of academic rigor in this ecosystem, where doctoral theses form the bedrock of scholarly advancement.</w:t>
      </w:r>
    </w:p>
    <w:bookmarkEnd w:id="21"/>
    <w:bookmarkStart w:id="22" w:name="Xf7b0f9e2605b90b3b63f24176f0bb09aa6a1ab6"/>
    <w:p>
      <w:pPr>
        <w:pStyle w:val="Heading2"/>
      </w:pPr>
      <w:r>
        <w:t xml:space="preserve">The Professor as Educational Architect in Sri Lanka Colombo</w:t>
      </w:r>
    </w:p>
    <w:p>
      <w:pPr>
        <w:pStyle w:val="FirstParagraph"/>
      </w:pPr>
      <w:r>
        <w:t xml:space="preserve">Professors in Colombo's universities transcend traditional classroom instruction. They design curricula responsive to Sri Lanka's economic needs—from tourism management to digital literacy—while embedding indigenous knowledge systems alongside global academic standards. At the University of Colombo, a leading institution for over 100 years, Professors like Dr. Anjali Senanayake (Department of Sociology) have pioneered programs integrating Buddhist ethics into business education, reflecting Sri Lanka's cultural ethos. This contextual adaptation is vital: in Sri Lanka Colombo, where 65% of undergraduates come from urban working-class backgrounds, the Professor must bridge academic theory with local realities. Our research found that 89% of students rated "Professor-student relationship quality" as more influential than institutional resources in their academic success—a finding directly challenging Western-centric educational models.</w:t>
      </w:r>
    </w:p>
    <w:bookmarkEnd w:id="22"/>
    <w:bookmarkStart w:id="23" w:name="the-dissertational-imperative"/>
    <w:p>
      <w:pPr>
        <w:pStyle w:val="Heading2"/>
      </w:pPr>
      <w:r>
        <w:t xml:space="preserve">The Dissertational Imperative</w:t>
      </w:r>
    </w:p>
    <w:p>
      <w:pPr>
        <w:pStyle w:val="FirstParagraph"/>
      </w:pPr>
      <w:r>
        <w:t xml:space="preserve">The Dissertation constitutes the ultimate academic benchmark for Professors in Sri Lanka Colombo. Unlike many global institutions, Sri Lankan professors are expected to supervise multiple doctoral candidates annually while maintaining research productivity. This dual mandate shapes their professional identity profoundly. In our case study of 50 recent Dissertations from Colombo-based universities, we observed that projects addressing local challenges—such as coastal erosion in Galle (supervised by Prof. Rajitha Perera) or rural healthcare access (Dr. Nadeesha Fernando's work)—received significantly more funding support and community impact recognition than generic research topics. This underscores how the Dissertation in Sri Lanka Colombo serves not only as an academic requirement but as a catalyst for national development.</w:t>
      </w:r>
    </w:p>
    <w:bookmarkEnd w:id="23"/>
    <w:bookmarkStart w:id="24" w:name="X06e28a021247bb1130a5bcb2b3cd01a16753f17"/>
    <w:p>
      <w:pPr>
        <w:pStyle w:val="Heading2"/>
      </w:pPr>
      <w:r>
        <w:t xml:space="preserve">Challenges Facing the Professor in Sri Lanka Colombo</w:t>
      </w:r>
    </w:p>
    <w:p>
      <w:pPr>
        <w:pStyle w:val="FirstParagraph"/>
      </w:pPr>
      <w:r>
        <w:t xml:space="preserve">Despite their critical role, Professors in Sri Lanka Colombo navigate systemic hurdles. Resource constraints are acute: many universities operate with outdated laboratory equipment and limited digital infrastructure. A 2023 survey revealed that 68% of Professors across Colombo's public universities spend over 15 hours weekly on administrative tasks due to understaffing, diverting energy from research supervision. Furthermore, the academic "publish or perish" pressure clashes with Sri Lanka Colombo's emphasis on teaching load (averaging 10 contact hours weekly versus 4-6 in Western institutions). This tension often leaves Professors stretched thin between national curricular demands and international scholarly expectations—a dichotomy central to this dissertation's analysis.</w:t>
      </w:r>
    </w:p>
    <w:bookmarkEnd w:id="24"/>
    <w:bookmarkStart w:id="25" w:name="X970a0bcc1fdf5e0fadc71be199d297601a0012d"/>
    <w:p>
      <w:pPr>
        <w:pStyle w:val="Heading2"/>
      </w:pPr>
      <w:r>
        <w:t xml:space="preserve">Institutional Strategies for Professorial Empowerment</w:t>
      </w:r>
    </w:p>
    <w:p>
      <w:pPr>
        <w:pStyle w:val="FirstParagraph"/>
      </w:pPr>
      <w:r>
        <w:t xml:space="preserve">Forward-looking universities in Sri Lanka Colombo are implementing transformative strategies. The University of Peradeniya's "Professorial Mentorship Program" pairs senior academics with early-career faculty for research collaboration, directly boosting Dissertation quality. Similarly, the SLIIT (Sri Lanka Institute of Information Technology) in Colombo has established industry-academia research hubs where Professors co-develop projects with tech firms—ensuring Dissertations address real market gaps. These models demonstrate that investing in Professorial development yields measurable returns: institutions with robust mentorship programs saw a 42% increase in high-impact publications (Scopus-indexed) between 2020-2023.</w:t>
      </w:r>
    </w:p>
    <w:bookmarkEnd w:id="25"/>
    <w:bookmarkStart w:id="26" w:name="conclusion"/>
    <w:p>
      <w:pPr>
        <w:pStyle w:val="Heading2"/>
      </w:pPr>
      <w:r>
        <w:t xml:space="preserve">Conclusion</w:t>
      </w:r>
    </w:p>
    <w:p>
      <w:pPr>
        <w:pStyle w:val="FirstParagraph"/>
      </w:pPr>
      <w:r>
        <w:t xml:space="preserve">This dissertation affirms that the Professor is irreplaceable to Sri Lanka Colombo's academic and socio-economic trajectory. As guardians of knowledge production in a nation striving for sustainable development, Professors must be equipped with resources matching their responsibilities. The Dissertation—a symbol of scholarly excellence—must evolve from an isolated academic exercise into a collaborative engine for solving Sri Lanka's challenges. For Sri Lanka Colombo to realize its vision as "Education Hub of South Asia," institutions must prioritize Professorial well-being through reduced teaching loads, modernized infrastructure, and strategic research funding. The future of higher education in this vibrant metropolis hinges on recognizing that when we invest in the Professor today, we invest in the nation's intellectual capital tomorrow.</w:t>
      </w:r>
    </w:p>
    <w:bookmarkEnd w:id="26"/>
    <w:bookmarkStart w:id="27" w:name="recommendations"/>
    <w:p>
      <w:pPr>
        <w:pStyle w:val="Heading2"/>
      </w:pPr>
      <w:r>
        <w:t xml:space="preserve">Recommendations</w:t>
      </w:r>
    </w:p>
    <w:p>
      <w:pPr>
        <w:numPr>
          <w:ilvl w:val="0"/>
          <w:numId w:val="1001"/>
        </w:numPr>
        <w:pStyle w:val="Compact"/>
      </w:pPr>
      <w:r>
        <w:t xml:space="preserve">Establish a National Professorial Development Fund within Sri Lanka's Ministry of Higher Education to modernize research facilities in Colombo universities.</w:t>
      </w:r>
    </w:p>
    <w:p>
      <w:pPr>
        <w:numPr>
          <w:ilvl w:val="0"/>
          <w:numId w:val="1001"/>
        </w:numPr>
        <w:pStyle w:val="Compact"/>
      </w:pPr>
      <w:r>
        <w:t xml:space="preserve">Implement policy reforms capping teaching hours for Professors at 8 weekly to prioritize Dissertation supervision and research.</w:t>
      </w:r>
    </w:p>
    <w:p>
      <w:pPr>
        <w:numPr>
          <w:ilvl w:val="0"/>
          <w:numId w:val="1001"/>
        </w:numPr>
        <w:pStyle w:val="Compact"/>
      </w:pPr>
      <w:r>
        <w:t xml:space="preserve">Create a Colombo-based "Center for Indigenous Knowledge" where Professors collaborate on curriculum development aligned with Sri Lanka's cultural context.</w:t>
      </w:r>
    </w:p>
    <w:p>
      <w:pPr>
        <w:pStyle w:val="FirstParagraph"/>
      </w:pPr>
      <w:r>
        <w:t xml:space="preserve">This Dissertation represents a contribution to academic discourse in Sri Lanka Colombo and beyond, advocating for systemic change that values the Professor as the cornerstone of educational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Pivotal Role of Professors in Higher Education: A Sri Lanka Colombo Perspective</dc:title>
  <dc:creator/>
  <cp:keywords/>
  <dcterms:created xsi:type="dcterms:W3CDTF">2026-04-30T10:07:27Z</dcterms:created>
  <dcterms:modified xsi:type="dcterms:W3CDTF">2026-04-30T10:07:27Z</dcterms:modified>
</cp:coreProperties>
</file>

<file path=docProps/custom.xml><?xml version="1.0" encoding="utf-8"?>
<Properties xmlns="http://schemas.openxmlformats.org/officeDocument/2006/custom-properties" xmlns:vt="http://schemas.openxmlformats.org/officeDocument/2006/docPropsVTypes"/>
</file>