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6" w:name="Xe0a4f0d985f3b6da8632f0660deb16ba9900ae2"/>
    <w:p>
      <w:pPr>
        <w:pStyle w:val="Heading1"/>
      </w:pPr>
      <w:r>
        <w:t xml:space="preserve">The Professor as Catalyst: Elevating Academic Innovation and Leadership in United Arab Emirates Dubai</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Professor</w:t>
      </w:r>
      <w:r>
        <w:t xml:space="preserve"> </w:t>
      </w:r>
      <w:r>
        <w:t xml:space="preserve">as a central agent of transformation within the rapidly evolving higher education landscape of the United Arab Emirates Dubai. Moving beyond traditional pedagogical duties, this research examines how visionary Professors actively shape institutional strategy, foster global academic partnerships, and drive innovation aligned with Dubai's ambitious vision for knowledge-based economic growth. Within the dynamic context of United Arab Emirates Dubai, the Professor embodies both scholarly rigor and adaptive leadership essential for fulfilling the nation's educational aspirations.</w:t>
      </w:r>
    </w:p>
    <w:bookmarkStart w:id="20" w:name="X3d009c33c51c7190797849249fecfdd4dfa85b2"/>
    <w:p>
      <w:pPr>
        <w:pStyle w:val="Heading2"/>
      </w:pPr>
      <w:r>
        <w:t xml:space="preserve">Introduction: The Academic Horizon of United Arab Emirates Dubai</w:t>
      </w:r>
    </w:p>
    <w:p>
      <w:pPr>
        <w:pStyle w:val="FirstParagraph"/>
      </w:pPr>
      <w:r>
        <w:t xml:space="preserve">The United Arab Emirates, particularly its globally renowned hub of innovation and commerce, Dubai, stands at a pivotal juncture in its educational evolution. As part of the UAE Vision 2030 and Dubai Plan 2040, investing in world-class higher education is not merely an academic pursuit but a strategic imperative for economic diversification and global competitiveness. This Dissertation contends that the</w:t>
      </w:r>
      <w:r>
        <w:t xml:space="preserve"> </w:t>
      </w:r>
      <w:r>
        <w:rPr>
          <w:iCs/>
          <w:i/>
        </w:rPr>
        <w:t xml:space="preserve">Professor</w:t>
      </w:r>
      <w:r>
        <w:t xml:space="preserve"> </w:t>
      </w:r>
      <w:r>
        <w:t xml:space="preserve">is the indispensable human capital driving this transformation. The role has transcended textbook teaching to encompass research leadership, industry collaboration, cultural bridge-building, and mentoring future leaders – all within the unique socio-economic fabric of United Arab Emirates Dubai.</w:t>
      </w:r>
    </w:p>
    <w:bookmarkEnd w:id="20"/>
    <w:bookmarkStart w:id="21" w:name="X7534a381529217f5970bc7a643ce9589656faf3"/>
    <w:p>
      <w:pPr>
        <w:pStyle w:val="Heading2"/>
      </w:pPr>
      <w:r>
        <w:t xml:space="preserve">The Evolving Professor: Beyond the Classroom in Dubai's Ecosystem</w:t>
      </w:r>
    </w:p>
    <w:p>
      <w:pPr>
        <w:pStyle w:val="FirstParagraph"/>
      </w:pPr>
      <w:r>
        <w:t xml:space="preserve">In the United Arab Emirates Dubai context, the modern Professor operates within a complex ecosystem demanding multifaceted expertise. This Dissertation identifies key dimensions of this evolution:</w:t>
      </w:r>
    </w:p>
    <w:p>
      <w:pPr>
        <w:numPr>
          <w:ilvl w:val="0"/>
          <w:numId w:val="1001"/>
        </w:numPr>
        <w:pStyle w:val="Compact"/>
      </w:pPr>
      <w:r>
        <w:rPr>
          <w:bCs/>
          <w:b/>
        </w:rPr>
        <w:t xml:space="preserve">Research &amp; Innovation Catalyst:</w:t>
      </w:r>
      <w:r>
        <w:t xml:space="preserve"> </w:t>
      </w:r>
      <w:r>
        <w:t xml:space="preserve">Professors in Dubai's universities (such as Khalifa University, American University of Dubai, and UAE University's Dubai campus) are increasingly the architects of research centers focused on critical regional challenges – sustainable energy, smart cities, healthcare innovation. Their Dissertation-driven research directly contributes to national strategic goals and positions Dubai as a knowledge hub.</w:t>
      </w:r>
    </w:p>
    <w:p>
      <w:pPr>
        <w:numPr>
          <w:ilvl w:val="0"/>
          <w:numId w:val="1001"/>
        </w:numPr>
        <w:pStyle w:val="Compact"/>
      </w:pPr>
      <w:r>
        <w:rPr>
          <w:bCs/>
          <w:b/>
        </w:rPr>
        <w:t xml:space="preserve">Industry-Academia Synergy:</w:t>
      </w:r>
      <w:r>
        <w:t xml:space="preserve"> </w:t>
      </w:r>
      <w:r>
        <w:t xml:space="preserve">A defining characteristic of the Professor in United Arab Emirates Dubai is their active engagement with the private sector. This Dissertation highlights cases where Professors co-develop curricula with leading corporations (e.g., in AI, finance, hospitality), lead industry-funded R&amp;D projects, and mentor students for immediate market relevance – a crucial factor in Dubai's economic strategy.</w:t>
      </w:r>
    </w:p>
    <w:p>
      <w:pPr>
        <w:numPr>
          <w:ilvl w:val="0"/>
          <w:numId w:val="1001"/>
        </w:numPr>
        <w:pStyle w:val="Compact"/>
      </w:pPr>
      <w:r>
        <w:rPr>
          <w:bCs/>
          <w:b/>
        </w:rPr>
        <w:t xml:space="preserve">Cultural Intelligence &amp; Inclusive Leadership:</w:t>
      </w:r>
      <w:r>
        <w:t xml:space="preserve"> </w:t>
      </w:r>
      <w:r>
        <w:t xml:space="preserve">Operating within the diverse international environment of Dubai, Professors must navigate and leverage cultural complexity. This Dissertation emphasizes how effective Professors foster inclusive classrooms and research teams, drawing on the rich tapestry of nationalities present across Dubai's campuses, thereby enhancing creativity and global perspective – a core value for United Arab Emirates Dubai.</w:t>
      </w:r>
    </w:p>
    <w:bookmarkEnd w:id="21"/>
    <w:bookmarkStart w:id="22" w:name="X64e9d0888a5d1e8b2e5cb86a17c2f53233f1a8f"/>
    <w:p>
      <w:pPr>
        <w:pStyle w:val="Heading2"/>
      </w:pPr>
      <w:r>
        <w:t xml:space="preserve">Challenges Facing the Professor in United Arab Emirates Dubai</w:t>
      </w:r>
    </w:p>
    <w:p>
      <w:pPr>
        <w:pStyle w:val="FirstParagraph"/>
      </w:pPr>
      <w:r>
        <w:t xml:space="preserve">This Dissertation also critically analyzes persistent challenges impacting the Professor role within the UAE Dubai ecosystem:</w:t>
      </w:r>
    </w:p>
    <w:p>
      <w:pPr>
        <w:numPr>
          <w:ilvl w:val="0"/>
          <w:numId w:val="1002"/>
        </w:numPr>
        <w:pStyle w:val="Compact"/>
      </w:pPr>
      <w:r>
        <w:rPr>
          <w:bCs/>
          <w:b/>
        </w:rPr>
        <w:t xml:space="preserve">Accelerated Pace of Change:</w:t>
      </w:r>
      <w:r>
        <w:t xml:space="preserve"> </w:t>
      </w:r>
      <w:r>
        <w:t xml:space="preserve">Keeping pace with rapid technological advancements (AI, data science) and shifting industry demands requires continuous upskilling. The Dissertation discusses institutional support structures (e.g., dedicated faculty development centers in Dubai universities) needed to sustain Professor excellence.</w:t>
      </w:r>
    </w:p>
    <w:p>
      <w:pPr>
        <w:numPr>
          <w:ilvl w:val="0"/>
          <w:numId w:val="1002"/>
        </w:numPr>
        <w:pStyle w:val="Compact"/>
      </w:pPr>
      <w:r>
        <w:rPr>
          <w:bCs/>
          <w:b/>
        </w:rPr>
        <w:t xml:space="preserve">Balancing Global &amp; Local Relevance:</w:t>
      </w:r>
      <w:r>
        <w:t xml:space="preserve"> </w:t>
      </w:r>
      <w:r>
        <w:t xml:space="preserve">While attracting international talent is key, Professors must also ensure curricula and research resonate with UAE societal values and national priorities. The Dissertation explores strategies for this delicate balance, crucial for the long-term success of United Arab Emirates Dubai's educational mission.</w:t>
      </w:r>
    </w:p>
    <w:p>
      <w:pPr>
        <w:numPr>
          <w:ilvl w:val="0"/>
          <w:numId w:val="1002"/>
        </w:numPr>
        <w:pStyle w:val="Compact"/>
      </w:pPr>
      <w:r>
        <w:rPr>
          <w:bCs/>
          <w:b/>
        </w:rPr>
        <w:t xml:space="preserve">Resource Constraints vs. Ambition:</w:t>
      </w:r>
      <w:r>
        <w:t xml:space="preserve"> </w:t>
      </w:r>
      <w:r>
        <w:t xml:space="preserve">Despite significant investment, scaling high-impact research and personalized mentorship across diverse programs presents logistical challenges. This Dissertation proposes innovative resource allocation models tailored to Dubai's unique institutional landscape.</w:t>
      </w:r>
    </w:p>
    <w:bookmarkEnd w:id="22"/>
    <w:bookmarkStart w:id="23" w:name="X577caf92a0f894e633b361993de58dcff1bce0b"/>
    <w:p>
      <w:pPr>
        <w:pStyle w:val="Heading2"/>
      </w:pPr>
      <w:r>
        <w:t xml:space="preserve">The Professor as Strategic Asset: Implications for United Arab Emirates Dubai</w:t>
      </w:r>
    </w:p>
    <w:p>
      <w:pPr>
        <w:pStyle w:val="FirstParagraph"/>
      </w:pPr>
      <w:r>
        <w:t xml:space="preserve">Conclusively, this Dissertation argues that recognizing the Professor not just as an instructor, but as a strategic asset is paramount for the continued success of higher education in United Arab Emirates Dubai. The investment in attracting and retaining world-class Professors – through competitive compensation, research infrastructure, and professional autonomy – yields substantial returns:</w:t>
      </w:r>
    </w:p>
    <w:p>
      <w:pPr>
        <w:numPr>
          <w:ilvl w:val="0"/>
          <w:numId w:val="1003"/>
        </w:numPr>
        <w:pStyle w:val="Compact"/>
      </w:pPr>
      <w:r>
        <w:rPr>
          <w:bCs/>
          <w:b/>
        </w:rPr>
        <w:t xml:space="preserve">Economic Diversification Engine:</w:t>
      </w:r>
      <w:r>
        <w:t xml:space="preserve"> </w:t>
      </w:r>
      <w:r>
        <w:t xml:space="preserve">Professor-led innovation directly fuels new startups, enhances existing industries (like tourism and finance), and attracts foreign investment to Dubai's knowledge economy.</w:t>
      </w:r>
    </w:p>
    <w:p>
      <w:pPr>
        <w:numPr>
          <w:ilvl w:val="0"/>
          <w:numId w:val="1003"/>
        </w:numPr>
        <w:pStyle w:val="Compact"/>
      </w:pPr>
      <w:r>
        <w:rPr>
          <w:bCs/>
          <w:b/>
        </w:rPr>
        <w:t xml:space="preserve">Talent Development Hub:</w:t>
      </w:r>
      <w:r>
        <w:t xml:space="preserve"> </w:t>
      </w:r>
      <w:r>
        <w:t xml:space="preserve">Professors are the primary architects of the next generation of UAE national talent. Their mentorship shapes future leaders who embody Dubai's values of innovation and global citizenship.</w:t>
      </w:r>
    </w:p>
    <w:p>
      <w:pPr>
        <w:numPr>
          <w:ilvl w:val="0"/>
          <w:numId w:val="1003"/>
        </w:numPr>
        <w:pStyle w:val="Compact"/>
      </w:pPr>
      <w:r>
        <w:rPr>
          <w:bCs/>
          <w:b/>
        </w:rPr>
        <w:t xml:space="preserve">National Brand Enhancement:</w:t>
      </w:r>
      <w:r>
        <w:t xml:space="preserve"> </w:t>
      </w:r>
      <w:r>
        <w:t xml:space="preserve">A thriving ecosystem of leading Professors elevates Dubai's global reputation as an educational destination, attracting students and scholars worldwide – a key goal for the United Arab Emirates' soft power strategy.</w:t>
      </w:r>
    </w:p>
    <w:bookmarkEnd w:id="23"/>
    <w:bookmarkStart w:id="24" w:name="Xfbafd098cfebd2bfb83930a2eadd6610872b910"/>
    <w:p>
      <w:pPr>
        <w:pStyle w:val="Heading2"/>
      </w:pPr>
      <w:r>
        <w:t xml:space="preserve">Recommendations: Forging the Future Professor in Dubai</w:t>
      </w:r>
    </w:p>
    <w:p>
      <w:pPr>
        <w:pStyle w:val="FirstParagraph"/>
      </w:pPr>
      <w:r>
        <w:t xml:space="preserve">This Dissertation concludes with actionable recommendations for universities, government bodies (like the Ministry of Education and Knowledge and Human Development), and policymakers in United Arab Emirates Dubai:</w:t>
      </w:r>
    </w:p>
    <w:p>
      <w:pPr>
        <w:numPr>
          <w:ilvl w:val="0"/>
          <w:numId w:val="1004"/>
        </w:numPr>
        <w:pStyle w:val="Compact"/>
      </w:pPr>
      <w:r>
        <w:rPr>
          <w:bCs/>
          <w:b/>
        </w:rPr>
        <w:t xml:space="preserve">Establish a Dedicated "Professor Leadership Academy":</w:t>
      </w:r>
      <w:r>
        <w:t xml:space="preserve"> </w:t>
      </w:r>
      <w:r>
        <w:t xml:space="preserve">A centralized initiative offering tailored development in strategic research management, industry collaboration, and cultural intelligence specifically for Professors operating within Dubai's unique context.</w:t>
      </w:r>
    </w:p>
    <w:p>
      <w:pPr>
        <w:numPr>
          <w:ilvl w:val="0"/>
          <w:numId w:val="1004"/>
        </w:numPr>
        <w:pStyle w:val="Compact"/>
      </w:pPr>
      <w:r>
        <w:rPr>
          <w:bCs/>
          <w:b/>
        </w:rPr>
        <w:t xml:space="preserve">Mandate Cross-Cultural Competency Frameworks:</w:t>
      </w:r>
      <w:r>
        <w:t xml:space="preserve"> </w:t>
      </w:r>
      <w:r>
        <w:t xml:space="preserve">Integrate formal training on navigating Dubai's multicultural academic environment into Professor onboarding and professional development programs.</w:t>
      </w:r>
    </w:p>
    <w:p>
      <w:pPr>
        <w:numPr>
          <w:ilvl w:val="0"/>
          <w:numId w:val="1004"/>
        </w:numPr>
        <w:pStyle w:val="Compact"/>
      </w:pPr>
      <w:r>
        <w:rPr>
          <w:bCs/>
          <w:b/>
        </w:rPr>
        <w:t xml:space="preserve">Strengthen Public-Private Research Funding Mechanisms:</w:t>
      </w:r>
      <w:r>
        <w:t xml:space="preserve"> </w:t>
      </w:r>
      <w:r>
        <w:t xml:space="preserve">Create streamlined pathways for Professors to secure industry co-funding for projects directly addressing Dubai's strategic priorities (e.g., sustainable water solutions, smart logistics).</w:t>
      </w:r>
    </w:p>
    <w:bookmarkEnd w:id="24"/>
    <w:bookmarkStart w:id="25" w:name="X89aaa98fd5d4f446a9b424c66144f8f3e11b01c"/>
    <w:p>
      <w:pPr>
        <w:pStyle w:val="Heading2"/>
      </w:pPr>
      <w:r>
        <w:t xml:space="preserve">Conclusion: The Indispensable Professor in the Dubai Narrative</w:t>
      </w:r>
    </w:p>
    <w:p>
      <w:pPr>
        <w:pStyle w:val="FirstParagraph"/>
      </w:pPr>
      <w:r>
        <w:t xml:space="preserve">The journey of higher education within the United Arab Emirates Dubai is intrinsically tied to the capabilities and contributions of its Professors. This Dissertation has underscored that the Professor is not merely a participant in this journey but its most vital engine. As Dubai relentlessly pursues its vision as a global leader in knowledge, innovation, and excellence, empowering the Professor with the right support, recognition, and strategic mandate is non-negotiable. The future academic landscape of United Arab Emirates Dubai – its prestige on the world stage and its tangible contribution to national prosperity – hinges upon elevating the role of the Professor from teaching to transformative leadership. Investing in this human capital is, unequivocally, an investment in the very future of Dubai and the United Arab Emirates.</w:t>
      </w:r>
    </w:p>
    <w:p>
      <w:pPr>
        <w:pStyle w:val="BodyText"/>
      </w:pPr>
      <w:r>
        <w:rPr>
          <w:iCs/>
          <w:i/>
        </w:rPr>
        <w:t xml:space="preserve">This Dissertation serves as a foundational document for stakeholders committed to harnessing academic excellence as a cornerstone of United Arab Emirates Dubai's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Professor in Advancing Academic Excellence within the United Arab Emirates Dubai Context</dc:title>
  <dc:creator/>
  <cp:keywords/>
  <dcterms:created xsi:type="dcterms:W3CDTF">2026-07-22T08:40:39Z</dcterms:created>
  <dcterms:modified xsi:type="dcterms:W3CDTF">2026-07-22T08:40:39Z</dcterms:modified>
</cp:coreProperties>
</file>

<file path=docProps/custom.xml><?xml version="1.0" encoding="utf-8"?>
<Properties xmlns="http://schemas.openxmlformats.org/officeDocument/2006/custom-properties" xmlns:vt="http://schemas.openxmlformats.org/officeDocument/2006/docPropsVTypes"/>
</file>