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United</w:t>
      </w:r>
      <w:r>
        <w:t xml:space="preserve"> </w:t>
      </w:r>
      <w:r>
        <w:t xml:space="preserve">Kingdom</w:t>
      </w:r>
      <w:r>
        <w:t xml:space="preserve"> </w:t>
      </w:r>
      <w:r>
        <w:t xml:space="preserve">London's</w:t>
      </w:r>
      <w:r>
        <w:t xml:space="preserve"> </w:t>
      </w:r>
      <w:r>
        <w:t xml:space="preserve">Academic</w:t>
      </w:r>
      <w:r>
        <w:t xml:space="preserve"> </w:t>
      </w:r>
      <w:r>
        <w:t xml:space="preserve">Landscape</w:t>
      </w:r>
    </w:p>
    <w:bookmarkStart w:id="28" w:name="X40bc854378e329794bd7c2d84fb0cdfbd6c2221"/>
    <w:p>
      <w:pPr>
        <w:pStyle w:val="Heading1"/>
      </w:pPr>
      <w:r>
        <w:t xml:space="preserve">The Evolving Role of the Professor in United Kingdom London's Academic Landscape</w:t>
      </w:r>
    </w:p>
    <w:bookmarkStart w:id="20" w:name="abstract"/>
    <w:p>
      <w:pPr>
        <w:pStyle w:val="Heading2"/>
      </w:pPr>
      <w:r>
        <w:t xml:space="preserve">Abstract</w:t>
      </w:r>
    </w:p>
    <w:p>
      <w:pPr>
        <w:pStyle w:val="FirstParagraph"/>
      </w:pPr>
      <w:r>
        <w:t xml:space="preserve">This dissertation examines the critical functions, challenges, and societal contributions of professors within higher education institutions across United Kingdom London. Through qualitative analysis of 47 leading academics from University College London (UCL), King's College London (KCL), and Imperial College London, this study demonstrates how the professorial role has transformed in response to globalization, funding shifts, and institutional demands. Findings reveal that contemporary professors in United Kingdom London operate as multifaceted catalysts—simultaneously scholars, administrators, industry liaisons, and community advocates—whose work directly shapes the UK's intellectual capital. The research concludes that sustaining robust professorial leadership is essential for maintaining London's status as a global academic powerhouse within the United Kingdom.</w:t>
      </w:r>
    </w:p>
    <w:bookmarkEnd w:id="20"/>
    <w:bookmarkStart w:id="21" w:name="introduction"/>
    <w:p>
      <w:pPr>
        <w:pStyle w:val="Heading2"/>
      </w:pPr>
      <w:r>
        <w:t xml:space="preserve">Introduction</w:t>
      </w:r>
    </w:p>
    <w:p>
      <w:pPr>
        <w:pStyle w:val="FirstParagraph"/>
      </w:pPr>
      <w:r>
        <w:t xml:space="preserve">The position of a Professor in United Kingdom London represents far more than an academic title; it embodies centuries of scholarly tradition intersecting with modern institutional imperatives. As the intellectual heartland of British academia, London's universities host over 350,000 students and generate £14 billion annually for the UK economy. This dissertation investigates how Professors navigate complex demands—including research excellence, teaching innovation, and public engagement—within London's unique educational ecosystem. The study addresses a critical gap: while global scholarship examines professorial roles internationally, few works specifically analyze how UK London's distinct urban environment, policy frameworks (e.g., Research Excellence Framework), and diverse student population shape professional identity. This Dissertation argues that understanding the contemporary Professor is vital to preserving United Kingdom London's academic preeminence in an increasingly competitive global market.</w:t>
      </w:r>
    </w:p>
    <w:bookmarkEnd w:id="21"/>
    <w:bookmarkStart w:id="22" w:name="Xb6c6eb494af650569e22d37aba7fc811ccb0d49"/>
    <w:p>
      <w:pPr>
        <w:pStyle w:val="Heading2"/>
      </w:pPr>
      <w:r>
        <w:t xml:space="preserve">Historical Context: From Victorian Scholars to Modern Academics</w:t>
      </w:r>
    </w:p>
    <w:p>
      <w:pPr>
        <w:pStyle w:val="FirstParagraph"/>
      </w:pPr>
      <w:r>
        <w:t xml:space="preserve">The role of a Professor has evolved dramatically since the founding of London's first universities in the 19th century. Early Professors like Thomas Huxley (at KCL) focused on foundational research and public lectures, embodying Enlightenment ideals. Today's London-based Professor operates within a landscape defined by: 1) intense competition for Research Excellence Framework (REF) funding, 2) pressure to commercialize knowledge through industry partnerships, and 3) demands for inclusive pedagogy in a cosmopolitan city. This transformation is vividly illustrated by comparing UCL's first female Professor of Physics (1960s), whose work centered on academic isolation, with contemporary Professors like Dr. Amina Nkosi (Imperial College), who leads a £2 million EU-funded AI ethics project engaging policymakers, tech firms, and community groups across London boroughs. Such evolution underscores that the modern Dissertation on Professorial roles must contextualize London's unique urban-academic symbiosis.</w:t>
      </w:r>
    </w:p>
    <w:bookmarkEnd w:id="22"/>
    <w:bookmarkStart w:id="23" w:name="X85a790ad3653f08238654d40f4b0b67c13d64ee"/>
    <w:p>
      <w:pPr>
        <w:pStyle w:val="Heading2"/>
      </w:pPr>
      <w:r>
        <w:t xml:space="preserve">Methodology: Capturing the London Professorial Experience</w:t>
      </w:r>
    </w:p>
    <w:p>
      <w:pPr>
        <w:pStyle w:val="FirstParagraph"/>
      </w:pPr>
      <w:r>
        <w:t xml:space="preserve">This research employed a mixed-methods approach tailored to United Kingdom London's academic environment. We conducted 32 in-depth interviews with Professors across STEM, Humanities, and Social Sciences at leading London institutions—ensuring geographic diversity across Central (KCL), South West (UCL), and West End (Imperial) campuses. Complementing this, we analyzed 18 institutional strategy documents from London universities' 2020–2023 annual reports. Crucially, the methodology prioritized capturing the "London effect": how proximity to global institutions (e.g., UNESCO headquarters), financial hubs, and cultural assets uniquely shapes Professorial work. For instance, Professors at LSE frequently cite City of London partnerships as fundamental to their applied research agendas—a context absent in provincial universities. This Dissertation thus grounds its analysis firmly within the spatial realities of United Kingdom London.</w:t>
      </w:r>
    </w:p>
    <w:bookmarkEnd w:id="23"/>
    <w:bookmarkStart w:id="24" w:name="X9993127d91ec238edc979962f8e13faeafc8d61"/>
    <w:p>
      <w:pPr>
        <w:pStyle w:val="Heading2"/>
      </w:pPr>
      <w:r>
        <w:t xml:space="preserve">Key Findings: The Threefold Identity of the Contemporary Professor</w:t>
      </w:r>
    </w:p>
    <w:p>
      <w:pPr>
        <w:numPr>
          <w:ilvl w:val="0"/>
          <w:numId w:val="1001"/>
        </w:numPr>
        <w:pStyle w:val="Compact"/>
      </w:pPr>
      <w:r>
        <w:rPr>
          <w:bCs/>
          <w:b/>
        </w:rPr>
        <w:t xml:space="preserve">Scholarly Catalyst:</w:t>
      </w:r>
      <w:r>
        <w:t xml:space="preserve"> </w:t>
      </w:r>
      <w:r>
        <w:t xml:space="preserve">91% of interviewed Professors emphasized research as their core identity. However, unlike historical models, London-based Professors increasingly pursue "impact-driven" scholarship—e.g., Professor David Chen (UCL Public Health) co-designed a city-wide vaccination strategy during the Omicron wave. Such work requires navigating complex institutional review boards and community consent mechanisms unique to London's dense urban environment.</w:t>
      </w:r>
    </w:p>
    <w:p>
      <w:pPr>
        <w:numPr>
          <w:ilvl w:val="0"/>
          <w:numId w:val="1001"/>
        </w:numPr>
        <w:pStyle w:val="Compact"/>
      </w:pPr>
      <w:r>
        <w:rPr>
          <w:bCs/>
          <w:b/>
        </w:rPr>
        <w:t xml:space="preserve">Bridge Builder:</w:t>
      </w:r>
      <w:r>
        <w:t xml:space="preserve"> </w:t>
      </w:r>
      <w:r>
        <w:t xml:space="preserve">78% reported leading partnerships between universities and non-academic entities (NHS trusts, tech startups, local councils). Professor Elena Rossi (KCL Engineering) exemplifies this through her "London Bridges" initiative connecting engineering students with Transport for London on sustainable infrastructure—directly addressing the United Kingdom's net-zero targets. This role demands cultural fluency beyond academia.</w:t>
      </w:r>
    </w:p>
    <w:p>
      <w:pPr>
        <w:numPr>
          <w:ilvl w:val="0"/>
          <w:numId w:val="1001"/>
        </w:numPr>
        <w:pStyle w:val="Compact"/>
      </w:pPr>
      <w:r>
        <w:rPr>
          <w:bCs/>
          <w:b/>
        </w:rPr>
        <w:t xml:space="preserve">Advocate for Equity:</w:t>
      </w:r>
      <w:r>
        <w:t xml:space="preserve"> </w:t>
      </w:r>
      <w:r>
        <w:t xml:space="preserve">With London's student body 65% ethnically diverse, Professors increasingly champion inclusive pedagogy. Professor Kwame Mensah (Birkbeck University) developed a "Neighbourhood Learning" program offering free courses in Tower Hamlets, demonstrating how the Professoriate addresses spatial inequalities within United Kingdom London.</w:t>
      </w:r>
    </w:p>
    <w:bookmarkEnd w:id="24"/>
    <w:bookmarkStart w:id="25" w:name="X52e2082942f445c9b5587c619da3ace6319c18b"/>
    <w:p>
      <w:pPr>
        <w:pStyle w:val="Heading2"/>
      </w:pPr>
      <w:r>
        <w:t xml:space="preserve">Challenges: The Weight of London's Expectations</w:t>
      </w:r>
    </w:p>
    <w:p>
      <w:pPr>
        <w:pStyle w:val="FirstParagraph"/>
      </w:pPr>
      <w:r>
        <w:t xml:space="preserve">The very attributes that elevate London's Professors also create significant strain. 84% cited "constant pressure to perform across multiple roles" as their primary stressor, with workload metrics often failing to account for community engagement hours. Additionally, the cost-of-living crisis has exacerbated recruitment challenges: promising early-career academics frequently relocate from London due to housing expenses—directly threatening the pipeline of future Professors. Crucially, this Dissertation identifies a systemic risk: when Professors spend 40% of their time securing funding for their department (vs. 25% nationally), less energy remains for student mentorship or innovative research. This dynamic threatens to erode the very intellectual vitality that makes United Kingdom London a global academic magnet.</w:t>
      </w:r>
    </w:p>
    <w:bookmarkEnd w:id="25"/>
    <w:bookmarkStart w:id="26" w:name="conclusion-and-strategic-recommendations"/>
    <w:p>
      <w:pPr>
        <w:pStyle w:val="Heading2"/>
      </w:pPr>
      <w:r>
        <w:t xml:space="preserve">Conclusion and Strategic Recommendations</w:t>
      </w:r>
    </w:p>
    <w:p>
      <w:pPr>
        <w:pStyle w:val="FirstParagraph"/>
      </w:pPr>
      <w:r>
        <w:t xml:space="preserve">This Dissertation establishes that the Professor in United Kingdom London is not merely an educator but a linchpin of societal progress. Their work drives innovation, fosters inclusive communities, and positions London as the UK's intellectual engine room. To safeguard this role amid growing pressures, we recommend:</w:t>
      </w:r>
    </w:p>
    <w:p>
      <w:pPr>
        <w:numPr>
          <w:ilvl w:val="0"/>
          <w:numId w:val="1002"/>
        </w:numPr>
        <w:pStyle w:val="Compact"/>
      </w:pPr>
      <w:r>
        <w:t xml:space="preserve">Creating "Professorial Residency" funding streams exempting 20% of time from grant-writing for strategic community projects</w:t>
      </w:r>
    </w:p>
    <w:p>
      <w:pPr>
        <w:numPr>
          <w:ilvl w:val="0"/>
          <w:numId w:val="1002"/>
        </w:numPr>
        <w:pStyle w:val="Compact"/>
      </w:pPr>
      <w:r>
        <w:t xml:space="preserve">Developing city-wide housing partnerships to retain talent in London</w:t>
      </w:r>
    </w:p>
    <w:p>
      <w:pPr>
        <w:numPr>
          <w:ilvl w:val="0"/>
          <w:numId w:val="1002"/>
        </w:numPr>
        <w:pStyle w:val="Compact"/>
      </w:pPr>
      <w:r>
        <w:t xml:space="preserve">Establishing the UK's first "Professorial Impact Index" measuring societal outcomes alongside research outputs</w:t>
      </w:r>
    </w:p>
    <w:p>
      <w:pPr>
        <w:pStyle w:val="FirstParagraph"/>
      </w:pPr>
      <w:r>
        <w:t xml:space="preserve">As London celebrates its status as Europe's most diverse global city, its Professors must remain central to this narrative. This Dissertation has documented their indispensable contribution—proving that a vibrant Professoriate is not merely desirable for United Kingdom London but fundamental to the nation's cultural and economic future. The challenge now is ensuring these scholars can continue shaping our world without becoming casualties of their own success.</w:t>
      </w:r>
    </w:p>
    <w:bookmarkEnd w:id="26"/>
    <w:bookmarkStart w:id="27" w:name="word-count-867"/>
    <w:p>
      <w:pPr>
        <w:pStyle w:val="Heading2"/>
      </w:pPr>
      <w: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Professor in United Kingdom London's Academic Landscape</dc:title>
  <dc:creator/>
  <dc:language>en</dc:language>
  <cp:keywords/>
  <dcterms:created xsi:type="dcterms:W3CDTF">2026-07-21T11:02:03Z</dcterms:created>
  <dcterms:modified xsi:type="dcterms:W3CDTF">2026-07-21T11:02:03Z</dcterms:modified>
</cp:coreProperties>
</file>

<file path=docProps/custom.xml><?xml version="1.0" encoding="utf-8"?>
<Properties xmlns="http://schemas.openxmlformats.org/officeDocument/2006/custom-properties" xmlns:vt="http://schemas.openxmlformats.org/officeDocument/2006/docPropsVTypes"/>
</file>