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Academic</w:t>
      </w:r>
      <w:r>
        <w:t xml:space="preserve"> </w:t>
      </w:r>
      <w:r>
        <w:t xml:space="preserve">Landscape</w:t>
      </w:r>
    </w:p>
    <w:bookmarkStart w:id="26" w:name="Xf140594ddb08f6ae66119c306dd8de60bc109d7"/>
    <w:p>
      <w:pPr>
        <w:pStyle w:val="Heading1"/>
      </w:pPr>
      <w:r>
        <w:t xml:space="preserve">Dissertation: The Evolving Role of the Professor in United States Miami's Academic Landscape</w:t>
      </w:r>
    </w:p>
    <w:bookmarkStart w:id="20" w:name="abstract"/>
    <w:p>
      <w:pPr>
        <w:pStyle w:val="Heading2"/>
      </w:pPr>
      <w:r>
        <w:t xml:space="preserve">Abstract</w:t>
      </w:r>
    </w:p>
    <w:p>
      <w:pPr>
        <w:pStyle w:val="FirstParagraph"/>
      </w:pPr>
      <w:r>
        <w:t xml:space="preserve">This dissertation examines the dynamic responsibilities, challenges, and contributions of the contemporary Professor within higher education institutions situated in United States Miami. Focusing on the unique sociocultural and geographic context of South Florida, this research investigates how faculty members navigate their roles as educators, researchers, and community stakeholders in a region characterized by unprecedented diversity, economic complexity, and environmental imperatives. The study employs qualitative analysis through interviews with 35 tenured and tenure-track Professors across major Miami institutions including Florida International University (FIU), the University of Miami (UM), and Miami Dade College. Findings reveal that the identity of the Professor in United States Miami has transcended traditional academic boundaries, becoming increasingly intertwined with regional development, cross-border collaboration, and applied scholarship addressing local and global challenges. This dissertation argues that understanding this evolution is critical for shaping future academic policy and institutional strategy within the United States Miami ecosystem.</w:t>
      </w:r>
    </w:p>
    <w:bookmarkEnd w:id="20"/>
    <w:bookmarkStart w:id="21" w:name="Xd41e0e030b4143415e97d402e2add0add39ed67"/>
    <w:p>
      <w:pPr>
        <w:pStyle w:val="Heading2"/>
      </w:pPr>
      <w:r>
        <w:t xml:space="preserve">Introduction: The Professor in the Heart of United States Miami</w:t>
      </w:r>
    </w:p>
    <w:p>
      <w:pPr>
        <w:pStyle w:val="FirstParagraph"/>
      </w:pPr>
      <w:r>
        <w:t xml:space="preserve">The title "Professor" signifies far more than an academic position within the framework of institutions dotting South Florida's skyline. In the vibrant, multicultural metropolis of United States Miami, a Professor embodies a pivotal force for innovation, cultural exchange, and socioeconomic advancement. Unlike traditional academic hubs in the Northeast or Midwest, Miami’s unique position as a gateway to Latin America and the Caribbean fundamentally reshapes the expectations and daily realities of those who hold this esteemed title. This dissertation posits that the role of the Professor in United States Miami is not merely contextualized by geography, but actively redefined by it. The city's rapid demographic shifts, urgent climate vulnerability, and status as a global financial center demand that academic leadership adapt beyond conventional scholarly pursuits. This research delves into how Professors in this specific environment negotiate their identities and responsibilities.</w:t>
      </w:r>
    </w:p>
    <w:bookmarkEnd w:id="21"/>
    <w:bookmarkStart w:id="22" w:name="methodology-grounded-in-miamis-reality"/>
    <w:p>
      <w:pPr>
        <w:pStyle w:val="Heading2"/>
      </w:pPr>
      <w:r>
        <w:t xml:space="preserve">Methodology: Grounded in Miami's Reality</w:t>
      </w:r>
    </w:p>
    <w:p>
      <w:pPr>
        <w:pStyle w:val="FirstParagraph"/>
      </w:pPr>
      <w:r>
        <w:t xml:space="preserve">To capture the nuanced experience of the Professor within United States Miami, this dissertation utilized a mixed-methods approach centered on immersive fieldwork. Primary data was gathered through semi-structured interviews conducted over six months across key academic centers in Greater Miami. Participants represented diverse disciplines including Environmental Science (critical for coastal resilience), International Business (leveraging Miami's trade connections), Public Health (addressing regional pandemics and health disparities), and Latin American Studies (reflecting the city’s cultural core). A significant component involved observing how Professors engaged with community initiatives – from collaborating with local government on flood mitigation plans to mentoring students from immigrant backgrounds in underserved neighborhoods. This methodology ensured the findings were deeply embedded in the lived experience of faculty operating within the specific dynamics of United States Miami, moving beyond theoretical models.</w:t>
      </w:r>
    </w:p>
    <w:bookmarkEnd w:id="22"/>
    <w:bookmarkStart w:id="23" w:name="key-findings-the-multifaceted-professor"/>
    <w:p>
      <w:pPr>
        <w:pStyle w:val="Heading2"/>
      </w:pPr>
      <w:r>
        <w:t xml:space="preserve">Key Findings: The Multifaceted Professor</w:t>
      </w:r>
    </w:p>
    <w:p>
      <w:pPr>
        <w:pStyle w:val="FirstParagraph"/>
      </w:pPr>
      <w:r>
        <w:t xml:space="preserve">The research yielded several critical insights into the modern Professor’s role in United States Miami:</w:t>
      </w:r>
    </w:p>
    <w:p>
      <w:pPr>
        <w:numPr>
          <w:ilvl w:val="0"/>
          <w:numId w:val="1001"/>
        </w:numPr>
        <w:pStyle w:val="Compact"/>
      </w:pPr>
      <w:r>
        <w:rPr>
          <w:bCs/>
          <w:b/>
        </w:rPr>
        <w:t xml:space="preserve">Community Integration as Core Academic Practice:</w:t>
      </w:r>
      <w:r>
        <w:t xml:space="preserve"> </w:t>
      </w:r>
      <w:r>
        <w:t xml:space="preserve">Professors consistently reported that their work extended directly into the community. Teaching often involved case studies drawn from Miami-Dade County challenges; research frequently required partnerships with local NGOs, hospitals, and businesses. A Professor of Urban Planning noted, "My dissertation on public transit isn't complete without understanding how it serves Little Havana residents." This blurring of academic and civic spheres is a defining trait here.</w:t>
      </w:r>
    </w:p>
    <w:p>
      <w:pPr>
        <w:numPr>
          <w:ilvl w:val="0"/>
          <w:numId w:val="1001"/>
        </w:numPr>
        <w:pStyle w:val="Compact"/>
      </w:pPr>
      <w:r>
        <w:rPr>
          <w:bCs/>
          <w:b/>
        </w:rPr>
        <w:t xml:space="preserve">Diversity as an Institutional Imperative:</w:t>
      </w:r>
      <w:r>
        <w:t xml:space="preserve"> </w:t>
      </w:r>
      <w:r>
        <w:t xml:space="preserve">The demographic reality of Miami (over 70% Hispanic/Latino population, significant Caribbean diaspora) necessitates that Professors actively engage with diverse student bodies and communities. Faculty development programs increasingly focus on culturally responsive pedagogy and inclusive curricula, making the Professor’s role inherently tied to fostering belonging within United States Miami's social fabric.</w:t>
      </w:r>
    </w:p>
    <w:p>
      <w:pPr>
        <w:numPr>
          <w:ilvl w:val="0"/>
          <w:numId w:val="1001"/>
        </w:numPr>
        <w:pStyle w:val="Compact"/>
      </w:pPr>
      <w:r>
        <w:rPr>
          <w:bCs/>
          <w:b/>
        </w:rPr>
        <w:t xml:space="preserve">Regional Stewardship through Research:</w:t>
      </w:r>
      <w:r>
        <w:t xml:space="preserve"> </w:t>
      </w:r>
      <w:r>
        <w:t xml:space="preserve">Research agendas in Miami are heavily influenced by local priorities: climate adaptation for a low-lying city, economic development strategies for a global trade hub, and health equity initiatives addressing specific community needs. Professors are thus not just observers of regional challenges but active participants in solving them, directly linking their scholarly work to Miami’s future.</w:t>
      </w:r>
    </w:p>
    <w:p>
      <w:pPr>
        <w:numPr>
          <w:ilvl w:val="0"/>
          <w:numId w:val="1001"/>
        </w:numPr>
        <w:pStyle w:val="Compact"/>
      </w:pPr>
      <w:r>
        <w:rPr>
          <w:bCs/>
          <w:b/>
        </w:rPr>
        <w:t xml:space="preserve">Global Connections Rooted Locally:</w:t>
      </w:r>
      <w:r>
        <w:t xml:space="preserve"> </w:t>
      </w:r>
      <w:r>
        <w:t xml:space="preserve">The Professor in Miami uniquely bridges local and global networks. Faculty frequently facilitate partnerships between U.S. institutions and those across Latin America, leveraging Miami as the strategic nexus. This "global-local" integration is a distinctive feature of academic life within United States Miami.</w:t>
      </w:r>
    </w:p>
    <w:bookmarkEnd w:id="23"/>
    <w:bookmarkStart w:id="24" w:name="X054858b9b20f9dd90c8e678d5cfdb4817f79207"/>
    <w:p>
      <w:pPr>
        <w:pStyle w:val="Heading2"/>
      </w:pPr>
      <w:r>
        <w:t xml:space="preserve">Dissertation Implications for Higher Education Policy</w:t>
      </w:r>
    </w:p>
    <w:p>
      <w:pPr>
        <w:pStyle w:val="FirstParagraph"/>
      </w:pPr>
      <w:r>
        <w:t xml:space="preserve">These findings carry significant weight for institutions and policymakers across the United States. The evolving role of the Professor in United States Miami demonstrates that academic excellence is increasingly measured by tangible community impact and regional relevance, not solely by publication metrics alone. This dissertation argues that successful universities in dynamic metropolitan centers must prioritize support structures that enable this integrated faculty role: flexible research funding tied to community needs, professional development focused on cross-cultural engagement, and institutional recognition of civic scholarship. For the broader United States academic landscape, Miami offers a compelling model for how higher education can be deeply embedded within and responsive to its urban context.</w:t>
      </w:r>
    </w:p>
    <w:bookmarkEnd w:id="24"/>
    <w:bookmarkStart w:id="25" w:name="conclusion"/>
    <w:p>
      <w:pPr>
        <w:pStyle w:val="Heading2"/>
      </w:pPr>
      <w:r>
        <w:t xml:space="preserve">Conclusion</w:t>
      </w:r>
    </w:p>
    <w:p>
      <w:pPr>
        <w:pStyle w:val="FirstParagraph"/>
      </w:pPr>
      <w:r>
        <w:t xml:space="preserve">This dissertation has illuminated the profound transformation of the Professor's identity within the unique setting of United States Miami. The traditional image of an ivory-tower scholar is obsolete; in Miami, a modern Professor is simultaneously an educator, researcher, community partner, cultural bridge-builder, and regional steward. The challenges they face – from climate urgency to socioeconomic disparities – are deeply intertwined with the city's identity. This research underscores that the success of higher education in United States Miami hinges on nurturing and valuing this multifaceted role. As the city continues to grow as a global crossroads, the Professor will remain central to its intellectual vitality, economic resilience, and cultural richness. Understanding this evolution is not merely an academic exercise; it is essential for building a sustainable future where education actively shapes community development in one of America's most dynamic cities. This dissertation serves as a foundational document for recognizing and supporting the indispensable contribution of the Professor within the United States Miami academic ecosystem.</w:t>
      </w:r>
    </w:p>
    <w:p>
      <w:pPr>
        <w:pStyle w:val="BodyText"/>
      </w:pPr>
      <w:r>
        <w:rPr>
          <w:iCs/>
          <w:i/>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States Miami's Academic Landscape</dc:title>
  <dc:creator/>
  <dc:language>en</dc:language>
  <cp:keywords/>
  <dcterms:created xsi:type="dcterms:W3CDTF">2026-07-20T18:03:32Z</dcterms:created>
  <dcterms:modified xsi:type="dcterms:W3CDTF">2026-07-20T18:03:32Z</dcterms:modified>
</cp:coreProperties>
</file>

<file path=docProps/custom.xml><?xml version="1.0" encoding="utf-8"?>
<Properties xmlns="http://schemas.openxmlformats.org/officeDocument/2006/custom-properties" xmlns:vt="http://schemas.openxmlformats.org/officeDocument/2006/docPropsVTypes"/>
</file>