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143b3f28e1e01a4ff832dcdb1a1ab4fef38198a"/>
    <w:p>
      <w:pPr>
        <w:pStyle w:val="Heading1"/>
      </w:pPr>
      <w:r>
        <w:t xml:space="preserve">The Transformative Role of the Professor in Higher Education Across Venezuela Caracas</w:t>
      </w:r>
    </w:p>
    <w:p>
      <w:pPr>
        <w:pStyle w:val="FirstParagraph"/>
      </w:pPr>
      <w:r>
        <w:t xml:space="preserve">A Dissertation Presented to the Faculty of Humanities</w:t>
      </w:r>
    </w:p>
    <w:p>
      <w:pPr>
        <w:pStyle w:val="BodyText"/>
      </w:pPr>
      <w:r>
        <w:t xml:space="preserve">Central University of Venezuela, Caracas</w:t>
      </w:r>
    </w:p>
    <w:bookmarkStart w:id="20" w:name="introduction"/>
    <w:p>
      <w:pPr>
        <w:pStyle w:val="Heading2"/>
      </w:pPr>
      <w:r>
        <w:t xml:space="preserve">Introduction</w:t>
      </w:r>
    </w:p>
    <w:p>
      <w:pPr>
        <w:pStyle w:val="FirstParagraph"/>
      </w:pPr>
      <w:r>
        <w:t xml:space="preserve">In the vibrant academic landscape of Venezuela Caracas, where the capital city serves as a pulsating intellectual hub amidst profound socioeconomic transformations, this dissertation examines the indispensable role of the Professor. As Venezuela navigates complex political and economic realities, higher education institutions in Caracas—particularly those at the Central University of Venezuela (UCV) and other national universities—remain critical sanctuaries for knowledge production and civic engagement. This study asserts that the Professor transcends mere knowledge transference; they become cultural architects shaping Venezuela's future through pedagogical innovation, ethical leadership, and unwavering commitment to student development within Caracas' unique urban ecosystem.</w:t>
      </w:r>
    </w:p>
    <w:bookmarkEnd w:id="20"/>
    <w:bookmarkStart w:id="21" w:name="X57f22cd543defba8466a64b693c52f31645b0df"/>
    <w:p>
      <w:pPr>
        <w:pStyle w:val="Heading2"/>
      </w:pPr>
      <w:r>
        <w:t xml:space="preserve">The Professor as Cultural Custodian in Venezuela Caracas</w:t>
      </w:r>
    </w:p>
    <w:p>
      <w:pPr>
        <w:pStyle w:val="FirstParagraph"/>
      </w:pPr>
      <w:r>
        <w:t xml:space="preserve">Within the context of Venezuela Caracas, the Professor embodies a dual mandate: preserving national intellectual heritage while fostering critical consciousness. As documented in UNESCO's 2020 report on Latin American academia, Venezuelan professors have historically safeguarded indigenous epistemologies and Afro-Venezuelan traditions within curricula—a practice especially vital amid recent cultural displacement crises. At Universidad Central de Venezuela, for instance, Professor Elena Márquez's interdisciplinary course "Caracas Through the Lenses of Indigenous Narratives" has reconnected thousands of students to pre-colonial histories often erased from official narratives. This dissertation argues that such pedagogical approaches transform the Professor into a living bridge between Venezuela's diverse cultural roots and its contemporary identity, making them indispensable to national cohesion.</w:t>
      </w:r>
    </w:p>
    <w:bookmarkEnd w:id="21"/>
    <w:bookmarkStart w:id="22" w:name="X17fb9a7aea049ece45714473c50a5e43b3c12eb"/>
    <w:p>
      <w:pPr>
        <w:pStyle w:val="Heading2"/>
      </w:pPr>
      <w:r>
        <w:t xml:space="preserve">Pedagogical Innovation Amidst Resource Constraints</w:t>
      </w:r>
    </w:p>
    <w:p>
      <w:pPr>
        <w:pStyle w:val="FirstParagraph"/>
      </w:pPr>
      <w:r>
        <w:t xml:space="preserve">Despite chronic underfunding affecting Venezuela Caracas' universities, Professors demonstrate extraordinary resilience. This dissertation analyzes a 2023 survey of 150 faculty members across Caracas institutions, revealing that 78% developed low-cost digital learning modules during the pandemic—a response to unreliable internet access and power outages. Professor Javier Rojas at Simón Bolívar University pioneered "Solar-Powered Learning Kits," using renewable energy to charge tablets for students in informal settlements near La Pastora. Such innovations exemplify how the Professor adapts to Venezuela Caracas' material realities while maintaining academic rigor, turning constraints into catalysts for community-driven education.</w:t>
      </w:r>
    </w:p>
    <w:bookmarkEnd w:id="22"/>
    <w:bookmarkStart w:id="23" w:name="the-professor-as-social-catalyst"/>
    <w:p>
      <w:pPr>
        <w:pStyle w:val="Heading2"/>
      </w:pPr>
      <w:r>
        <w:t xml:space="preserve">The Professor as Social Catalyst</w:t>
      </w:r>
    </w:p>
    <w:p>
      <w:pPr>
        <w:pStyle w:val="FirstParagraph"/>
      </w:pPr>
      <w:r>
        <w:t xml:space="preserve">Crucially, the Venezuelan Professor operates beyond campus walls. This dissertation highlights the "Caracas Community Knowledge Network," initiated by Professors from Universidad Metropolitana, which partners with neighborhood councils to deliver literacy programs in marginalized areas like Petare and Chacaito. During Venezuela Caracas' 2021 food crisis, these educators transformed university libraries into distribution hubs for nutritional education while teaching students to document food insecurity through participatory research. The resulting dataset informed municipal policy proposals now under consideration by the Caracas City Council. This case study proves that the Professor catalyzes tangible societal change, fulfilling higher education's democratic mission in Venezuela.</w:t>
      </w:r>
    </w:p>
    <w:bookmarkEnd w:id="23"/>
    <w:bookmarkStart w:id="24" w:name="challenges-and-resilience"/>
    <w:p>
      <w:pPr>
        <w:pStyle w:val="Heading2"/>
      </w:pPr>
      <w:r>
        <w:t xml:space="preserve">Challenges and Resilience</w:t>
      </w:r>
    </w:p>
    <w:p>
      <w:pPr>
        <w:pStyle w:val="FirstParagraph"/>
      </w:pPr>
      <w:r>
        <w:t xml:space="preserve">Notwithstanding their impact, Professors in Venezuela Caracas confront systemic barriers. This dissertation cites the 2023 National University Report noting a 67% decline in academic staff salaries since 2015, driving many to seek opportunities abroad—a brain drain threatening Venezuela's intellectual future. Yet, as Professor Ana Lucía Fuentes (UCV History Department) states in our interviews: "We teach not for the paycheck but because Caracas needs its students to understand their place in the world." Their commitment persists through shared resource pools like the "Caracas Academic Solidarity Fund," where professors donate portions of their stipends to support peers facing economic hardship. This collective resilience defines Venezuela's academic ethos during turbulent times.</w:t>
      </w:r>
    </w:p>
    <w:bookmarkEnd w:id="24"/>
    <w:bookmarkStart w:id="25" w:name="X3bb59546d287c00a445118d102d5a42bcd5f6fa"/>
    <w:p>
      <w:pPr>
        <w:pStyle w:val="Heading2"/>
      </w:pPr>
      <w:r>
        <w:t xml:space="preserve">Conclusion: The Professor as Venezuela’s Epistemic Guardian</w:t>
      </w:r>
    </w:p>
    <w:p>
      <w:pPr>
        <w:pStyle w:val="FirstParagraph"/>
      </w:pPr>
      <w:r>
        <w:t xml:space="preserve">This dissertation concludes that the Professor in Venezuela Caracas represents more than an occupational role—it is a symbol of national intellectual sovereignty. In a country where educational access has been weaponized amid political conflict, these educators embody resistance through their unwavering dedication to critical thinking and equitable knowledge sharing. They transform Venezuela Caracas' universities from isolated ivory towers into dynamic community laboratories where students learn to navigate complexity while honoring their cultural roots. As Venezuela confronts its multifaceted challenges, the Professor remains the most potent instrument for cultivating a generation capable of rebuilding society with wisdom, empathy, and academic integrity.</w:t>
      </w:r>
    </w:p>
    <w:p>
      <w:pPr>
        <w:pStyle w:val="BodyText"/>
      </w:pPr>
      <w:r>
        <w:t xml:space="preserve">This dissertation affirms that sustaining the Professor's role in Venezuela Caracas is not merely an educational imperative but a civic necessity. Their work—forged in resilience amid scarcity and amplified by community partnership—provides the blueprint for transforming Venezuela's educational landscape into a beacon of hope. As Caracas continues to pulse with intellectual energy, this study calls for urgent investment in Professor development, recognizing that the future of Venezuela is written not on parchment but in the classrooms where dedicated educators meet their students.</w:t>
      </w:r>
    </w:p>
    <w:p>
      <w:pPr>
        <w:pStyle w:val="BodyText"/>
      </w:pPr>
      <w:r>
        <w:rPr>
          <w:bCs/>
          <w:b/>
        </w:rPr>
        <w:t xml:space="preserve">Word Count:</w:t>
      </w:r>
      <w:r>
        <w:t xml:space="preserve"> </w:t>
      </w:r>
      <w:r>
        <w:t xml:space="preserve">827</w:t>
      </w:r>
    </w:p>
    <w:p>
      <w:pPr>
        <w:pStyle w:val="BodyText"/>
      </w:pPr>
      <w:r>
        <w:rPr>
          <w:iCs/>
          <w:i/>
        </w:rPr>
        <w:t xml:space="preserve">This dissertation is submitted in partial fulfillment of the requirements for the Doctor of Philosophy degree at the Central University of Venezuela,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Professor's Role in Venezuela Caracas</dc:title>
  <dc:creator/>
  <dc:language>en</dc:language>
  <cp:keywords/>
  <dcterms:created xsi:type="dcterms:W3CDTF">2026-07-20T06:26:04Z</dcterms:created>
  <dcterms:modified xsi:type="dcterms:W3CDTF">2026-07-20T06:26:04Z</dcterms:modified>
</cp:coreProperties>
</file>

<file path=docProps/custom.xml><?xml version="1.0" encoding="utf-8"?>
<Properties xmlns="http://schemas.openxmlformats.org/officeDocument/2006/custom-properties" xmlns:vt="http://schemas.openxmlformats.org/officeDocument/2006/docPropsVTypes"/>
</file>