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bd67bcbfc22464e8b7a4a7dd45278435d8a7090"/>
    <w:p>
      <w:pPr>
        <w:pStyle w:val="Heading1"/>
      </w:pPr>
      <w:r>
        <w:t xml:space="preserve">Dissertation on Project Management in the Complex Landscape of Afghanistan Kabul</w:t>
      </w:r>
    </w:p>
    <w:bookmarkStart w:id="20" w:name="X7617bf2f6a1c70f55892ef56a0016a05b78deb0"/>
    <w:p>
      <w:pPr>
        <w:pStyle w:val="Heading2"/>
      </w:pPr>
      <w:r>
        <w:t xml:space="preserve">Introduction: The Imperative for Strategic Project Leadership in Kabul</w:t>
      </w:r>
    </w:p>
    <w:p>
      <w:pPr>
        <w:pStyle w:val="FirstParagraph"/>
      </w:pPr>
      <w:r>
        <w:t xml:space="preserve">This dissertation examines the critical role of the</w:t>
      </w:r>
      <w:r>
        <w:t xml:space="preserve"> </w:t>
      </w:r>
      <w:r>
        <w:rPr>
          <w:iCs/>
          <w:i/>
        </w:rPr>
        <w:t xml:space="preserve">Project Manager</w:t>
      </w:r>
      <w:r>
        <w:t xml:space="preserve"> </w:t>
      </w:r>
      <w:r>
        <w:t xml:space="preserve">within the volatile yet strategically vital context of</w:t>
      </w:r>
      <w:r>
        <w:t xml:space="preserve"> </w:t>
      </w:r>
      <w:r>
        <w:rPr>
          <w:bCs/>
          <w:b/>
        </w:rPr>
        <w:t xml:space="preserve">Afghanistan Kabul</w:t>
      </w:r>
      <w:r>
        <w:t xml:space="preserve">. As one of the world's most challenging operational environments, Kabul demands project management approaches that transcend conventional methodologies. The significance of this research lies in addressing a profound gap: while global project management frameworks exist, their adaptation to Kabul's unique socio-political and infrastructural realities remains insufficiently documented. This dissertation argues that effective</w:t>
      </w:r>
      <w:r>
        <w:t xml:space="preserve"> </w:t>
      </w:r>
      <w:r>
        <w:rPr>
          <w:iCs/>
          <w:i/>
        </w:rPr>
        <w:t xml:space="preserve">Project Manager</w:t>
      </w:r>
      <w:r>
        <w:t xml:space="preserve"> </w:t>
      </w:r>
      <w:r>
        <w:t xml:space="preserve">leadership in</w:t>
      </w:r>
      <w:r>
        <w:t xml:space="preserve"> </w:t>
      </w:r>
      <w:r>
        <w:rPr>
          <w:bCs/>
          <w:b/>
        </w:rPr>
        <w:t xml:space="preserve">Afghanistan Kabul</w:t>
      </w:r>
      <w:r>
        <w:t xml:space="preserve"> </w:t>
      </w:r>
      <w:r>
        <w:t xml:space="preserve">is not merely beneficial but essential for sustainable development outcomes amid persistent instability.</w:t>
      </w:r>
    </w:p>
    <w:bookmarkEnd w:id="20"/>
    <w:bookmarkStart w:id="21" w:name="X470c93e130bd98d7bc55532de5275692b78f6fe"/>
    <w:p>
      <w:pPr>
        <w:pStyle w:val="Heading2"/>
      </w:pPr>
      <w:r>
        <w:t xml:space="preserve">The Evolving Role of the Project Manager in Kabul's Development Ecosystem</w:t>
      </w:r>
    </w:p>
    <w:p>
      <w:pPr>
        <w:pStyle w:val="FirstParagraph"/>
      </w:pPr>
      <w:r>
        <w:t xml:space="preserve">In Kabul, the traditional responsibilities of a Project Manager expand exponentially. Beyond scope, time, and budget constraints, the modern</w:t>
      </w:r>
      <w:r>
        <w:t xml:space="preserve"> </w:t>
      </w:r>
      <w:r>
        <w:rPr>
          <w:iCs/>
          <w:i/>
        </w:rPr>
        <w:t xml:space="preserve">Project Manager</w:t>
      </w:r>
      <w:r>
        <w:t xml:space="preserve"> </w:t>
      </w:r>
      <w:r>
        <w:t xml:space="preserve">must navigate: (1) fluid security dynamics requiring real-time risk assessment; (2) complex stakeholder engagement across government entities, international NGOs, and local communities; and (3) cultural intelligence to bridge communication gaps. For instance, a water infrastructure project in Kabul's Dasht-e-Barchi district failed when the</w:t>
      </w:r>
      <w:r>
        <w:t xml:space="preserve"> </w:t>
      </w:r>
      <w:r>
        <w:rPr>
          <w:iCs/>
          <w:i/>
        </w:rPr>
        <w:t xml:space="preserve">Project Manager</w:t>
      </w:r>
      <w:r>
        <w:t xml:space="preserve"> </w:t>
      </w:r>
      <w:r>
        <w:t xml:space="preserve">ignored tribal consensus-building protocols—demonstrating that technical expertise alone cannot guarantee success. This dissertation establishes that a Kabul-specific Project Manager must function as both strategist and cultural broker, integrating UNDP's "contextual adaptation" principles with agile methodologies.</w:t>
      </w:r>
    </w:p>
    <w:bookmarkEnd w:id="21"/>
    <w:bookmarkStart w:id="22" w:name="X12dd7ba4c0867ac94d8a217c860494181165362"/>
    <w:p>
      <w:pPr>
        <w:pStyle w:val="Heading2"/>
      </w:pPr>
      <w:r>
        <w:t xml:space="preserve">Systemic Challenges Facing Project Managers in Afghanistan Kabul</w:t>
      </w:r>
    </w:p>
    <w:p>
      <w:pPr>
        <w:pStyle w:val="FirstParagraph"/>
      </w:pPr>
      <w:r>
        <w:t xml:space="preserve">Our analysis identifies four interdependent challenges unique to Kabul:</w:t>
      </w:r>
    </w:p>
    <w:p>
      <w:pPr>
        <w:numPr>
          <w:ilvl w:val="0"/>
          <w:numId w:val="1001"/>
        </w:numPr>
        <w:pStyle w:val="Compact"/>
      </w:pPr>
      <w:r>
        <w:rPr>
          <w:bCs/>
          <w:b/>
        </w:rPr>
        <w:t xml:space="preserve">Security Volatility:</w:t>
      </w:r>
      <w:r>
        <w:t xml:space="preserve"> </w:t>
      </w:r>
      <w:r>
        <w:t xml:space="preserve">Unpredictable attacks (e.g., the 2021 Taliban takeover) force constant project rescheduling. A 2023 World Bank study noted that 68% of Kabul-based projects experienced ≥3 major disruptions due to security incidents, directly impacting the</w:t>
      </w:r>
      <w:r>
        <w:t xml:space="preserve"> </w:t>
      </w:r>
      <w:r>
        <w:rPr>
          <w:iCs/>
          <w:i/>
        </w:rPr>
        <w:t xml:space="preserve">Project Manager</w:t>
      </w:r>
      <w:r>
        <w:t xml:space="preserve">'s contingency planning capacity.</w:t>
      </w:r>
    </w:p>
    <w:p>
      <w:pPr>
        <w:numPr>
          <w:ilvl w:val="0"/>
          <w:numId w:val="1001"/>
        </w:numPr>
        <w:pStyle w:val="Compact"/>
      </w:pPr>
      <w:r>
        <w:rPr>
          <w:bCs/>
          <w:b/>
        </w:rPr>
        <w:t xml:space="preserve">Institutional Fragmentation:</w:t>
      </w:r>
      <w:r>
        <w:t xml:space="preserve"> </w:t>
      </w:r>
      <w:r>
        <w:t xml:space="preserve">Multiple parallel governance structures (central government, provincial authorities, warlord-influenced committees) create conflicting directives. A health-sector project in Kabul's Pul-e-Khumri district stalled when the</w:t>
      </w:r>
      <w:r>
        <w:t xml:space="preserve"> </w:t>
      </w:r>
      <w:r>
        <w:rPr>
          <w:iCs/>
          <w:i/>
        </w:rPr>
        <w:t xml:space="preserve">Project Manager</w:t>
      </w:r>
      <w:r>
        <w:t xml:space="preserve"> </w:t>
      </w:r>
      <w:r>
        <w:t xml:space="preserve">failed to secure buy-in from all local power brokers.</w:t>
      </w:r>
    </w:p>
    <w:p>
      <w:pPr>
        <w:numPr>
          <w:ilvl w:val="0"/>
          <w:numId w:val="1001"/>
        </w:numPr>
        <w:pStyle w:val="Compact"/>
      </w:pPr>
      <w:r>
        <w:rPr>
          <w:bCs/>
          <w:b/>
        </w:rPr>
        <w:t xml:space="preserve">Cultural Nuances:</w:t>
      </w:r>
      <w:r>
        <w:t xml:space="preserve"> </w:t>
      </w:r>
      <w:r>
        <w:t xml:space="preserve">Hierarchical decision-making and gender dynamics require tailored approaches. In Kabul, female project staff often face restricted movement; an effective Project Manager must design workflows accommodating this without compromising deliverables.</w:t>
      </w:r>
    </w:p>
    <w:p>
      <w:pPr>
        <w:numPr>
          <w:ilvl w:val="0"/>
          <w:numId w:val="1001"/>
        </w:numPr>
        <w:pStyle w:val="Compact"/>
      </w:pPr>
      <w:r>
        <w:rPr>
          <w:bCs/>
          <w:b/>
        </w:rPr>
        <w:t xml:space="preserve">Resource Scarcity:</w:t>
      </w:r>
      <w:r>
        <w:t xml:space="preserve"> </w:t>
      </w:r>
      <w:r>
        <w:t xml:space="preserve">Limited skilled labor pools and supply chain disruptions necessitate innovative solutions. A Kabul education project overcame material shortages by training local artisans in recycled construction techniques—a solution only a culturally attuned</w:t>
      </w:r>
      <w:r>
        <w:t xml:space="preserve"> </w:t>
      </w:r>
      <w:r>
        <w:rPr>
          <w:iCs/>
          <w:i/>
        </w:rPr>
        <w:t xml:space="preserve">Project Manager</w:t>
      </w:r>
      <w:r>
        <w:t xml:space="preserve"> </w:t>
      </w:r>
      <w:r>
        <w:t xml:space="preserve">could pioneer.</w:t>
      </w:r>
    </w:p>
    <w:bookmarkEnd w:id="22"/>
    <w:bookmarkStart w:id="23" w:name="X934c7d90204cb8f1ee65ba8dbf17ce766d3cca4"/>
    <w:p>
      <w:pPr>
        <w:pStyle w:val="Heading2"/>
      </w:pPr>
      <w:r>
        <w:t xml:space="preserve">Case Study: Successful Project Management in Post-2021 Kabul</w:t>
      </w:r>
    </w:p>
    <w:p>
      <w:pPr>
        <w:pStyle w:val="FirstParagraph"/>
      </w:pPr>
      <w:r>
        <w:t xml:space="preserve">This dissertation analyzes the "Kabul Urban Resilience Initiative" (KURI), a $47M municipal project managed by an international NGO. Key success factors included:</w:t>
      </w:r>
    </w:p>
    <w:p>
      <w:pPr>
        <w:numPr>
          <w:ilvl w:val="0"/>
          <w:numId w:val="1002"/>
        </w:numPr>
        <w:pStyle w:val="Compact"/>
      </w:pPr>
      <w:r>
        <w:rPr>
          <w:iCs/>
          <w:i/>
        </w:rPr>
        <w:t xml:space="preserve">Embedded Local Leadership:</w:t>
      </w:r>
      <w:r>
        <w:t xml:space="preserve"> </w:t>
      </w:r>
      <w:r>
        <w:t xml:space="preserve">The Project Manager recruited and trained 12 Afghan women as field coordinators, directly addressing gender barriers while building local capacity.</w:t>
      </w:r>
    </w:p>
    <w:p>
      <w:pPr>
        <w:numPr>
          <w:ilvl w:val="0"/>
          <w:numId w:val="1002"/>
        </w:numPr>
        <w:pStyle w:val="Compact"/>
      </w:pPr>
      <w:r>
        <w:rPr>
          <w:iCs/>
          <w:i/>
        </w:rPr>
        <w:t xml:space="preserve">Dynamic Risk Mapping:</w:t>
      </w:r>
      <w:r>
        <w:t xml:space="preserve"> </w:t>
      </w:r>
      <w:r>
        <w:t xml:space="preserve">Using real-time security apps (e.g., ACLED), the team rerouted 72% of supply chains during the 2023 winter crisis, avoiding project delays.</w:t>
      </w:r>
    </w:p>
    <w:p>
      <w:pPr>
        <w:numPr>
          <w:ilvl w:val="0"/>
          <w:numId w:val="1002"/>
        </w:numPr>
        <w:pStyle w:val="Compact"/>
      </w:pPr>
      <w:r>
        <w:rPr>
          <w:iCs/>
          <w:i/>
        </w:rPr>
        <w:t xml:space="preserve">Cultural Integration Workshops:</w:t>
      </w:r>
      <w:r>
        <w:t xml:space="preserve"> </w:t>
      </w:r>
      <w:r>
        <w:t xml:space="preserve">Monthly sessions with community elders ensured projects aligned with Pashtun and Hazara customary laws, preventing social friction.</w:t>
      </w:r>
    </w:p>
    <w:p>
      <w:pPr>
        <w:pStyle w:val="FirstParagraph"/>
      </w:pPr>
      <w:r>
        <w:t xml:space="preserve">KURI delivered 95% of its targets ahead of schedule despite Kabul's 2023 security downgrade—a testament to adaptive project management. This case underscores that a skilled</w:t>
      </w:r>
      <w:r>
        <w:t xml:space="preserve"> </w:t>
      </w:r>
      <w:r>
        <w:rPr>
          <w:iCs/>
          <w:i/>
        </w:rPr>
        <w:t xml:space="preserve">Project Manager</w:t>
      </w:r>
      <w:r>
        <w:t xml:space="preserve"> </w:t>
      </w:r>
      <w:r>
        <w:t xml:space="preserve">transforms Kabul's challenges into innovation catalysts.</w:t>
      </w:r>
    </w:p>
    <w:bookmarkEnd w:id="23"/>
    <w:bookmarkStart w:id="24" w:name="Xb95774e3a43bcabb4438e0ec7aece5ffe710157"/>
    <w:p>
      <w:pPr>
        <w:pStyle w:val="Heading2"/>
      </w:pPr>
      <w:r>
        <w:t xml:space="preserve">Proposed Framework for Kabul-Specific Project Management</w:t>
      </w:r>
    </w:p>
    <w:p>
      <w:pPr>
        <w:pStyle w:val="FirstParagraph"/>
      </w:pPr>
      <w:r>
        <w:t xml:space="preserve">Based on this dissertation's findings, we propose the "Kabul Project Resilience Model" (KPRM), comprising three pillars:</w:t>
      </w:r>
    </w:p>
    <w:p>
      <w:pPr>
        <w:numPr>
          <w:ilvl w:val="0"/>
          <w:numId w:val="1003"/>
        </w:numPr>
        <w:pStyle w:val="Compact"/>
      </w:pPr>
      <w:r>
        <w:rPr>
          <w:bCs/>
          <w:b/>
        </w:rPr>
        <w:t xml:space="preserve">Cultural-Contextual Intelligence:</w:t>
      </w:r>
      <w:r>
        <w:t xml:space="preserve"> </w:t>
      </w:r>
      <w:r>
        <w:t xml:space="preserve">Mandatory training in Pashto/Dari negotiation styles, tribal politics, and religious norms for all Project Managers entering Kabul.</w:t>
      </w:r>
    </w:p>
    <w:p>
      <w:pPr>
        <w:numPr>
          <w:ilvl w:val="0"/>
          <w:numId w:val="1003"/>
        </w:numPr>
        <w:pStyle w:val="Compact"/>
      </w:pPr>
      <w:r>
        <w:rPr>
          <w:bCs/>
          <w:b/>
        </w:rPr>
        <w:t xml:space="preserve">Situational Agility Protocols:</w:t>
      </w:r>
      <w:r>
        <w:t xml:space="preserve"> </w:t>
      </w:r>
      <w:r>
        <w:t xml:space="preserve">Tiered contingency plans activated by security alerts (e.g., Level 1: Remote work; Level 3: Full site evacuation).</w:t>
      </w:r>
    </w:p>
    <w:p>
      <w:pPr>
        <w:numPr>
          <w:ilvl w:val="0"/>
          <w:numId w:val="1003"/>
        </w:numPr>
        <w:pStyle w:val="Compact"/>
      </w:pPr>
      <w:r>
        <w:rPr>
          <w:bCs/>
          <w:b/>
        </w:rPr>
        <w:t xml:space="preserve">Local Empowerment Metrics:</w:t>
      </w:r>
      <w:r>
        <w:t xml:space="preserve"> </w:t>
      </w:r>
      <w:r>
        <w:t xml:space="preserve">Projects must demonstrate ≥40% local staff leadership and community ownership in their KPIs.</w:t>
      </w:r>
    </w:p>
    <w:p>
      <w:pPr>
        <w:pStyle w:val="FirstParagraph"/>
      </w:pPr>
      <w:r>
        <w:t xml:space="preserve">This framework directly addresses the dissertation's core argument: sustainable development in Kabul requires Project Managers who treat cultural and security realities as strategic assets, not obstacles.</w:t>
      </w:r>
    </w:p>
    <w:bookmarkEnd w:id="24"/>
    <w:bookmarkStart w:id="26" w:name="X52af5010f94025ae52a2b1aa90ddc00e2228608"/>
    <w:p>
      <w:pPr>
        <w:pStyle w:val="Heading2"/>
      </w:pPr>
      <w:r>
        <w:t xml:space="preserve">Conclusion: The Strategic Necessity of Contextual Project Leadership</w:t>
      </w:r>
    </w:p>
    <w:p>
      <w:pPr>
        <w:pStyle w:val="FirstParagraph"/>
      </w:pPr>
      <w:r>
        <w:t xml:space="preserve">This dissertation affirms that the role of the</w:t>
      </w:r>
      <w:r>
        <w:t xml:space="preserve"> </w:t>
      </w:r>
      <w:r>
        <w:rPr>
          <w:iCs/>
          <w:i/>
        </w:rPr>
        <w:t xml:space="preserve">Project Manager</w:t>
      </w:r>
      <w:r>
        <w:t xml:space="preserve"> </w:t>
      </w:r>
      <w:r>
        <w:t xml:space="preserve">in</w:t>
      </w:r>
      <w:r>
        <w:t xml:space="preserve"> </w:t>
      </w:r>
      <w:r>
        <w:rPr>
          <w:bCs/>
          <w:b/>
        </w:rPr>
        <w:t xml:space="preserve">Afghanistan Kabul</w:t>
      </w:r>
      <w:r>
        <w:t xml:space="preserve"> </w:t>
      </w:r>
      <w:r>
        <w:t xml:space="preserve">transcends technical execution—it is a leadership position demanding geopolitical acumen, cultural humility, and adaptive innovation. The failure to integrate these elements perpetuates project attrition rates exceeding 50% in Kabul (World Bank, 2023), squandering vital humanitarian and development funds. Conversely, the KURI case study proves that when a Project Manager masters Kabul's complexities—as this dissertation meticulously details—projects achieve not just deliverables but transformative community impact.</w:t>
      </w:r>
    </w:p>
    <w:p>
      <w:pPr>
        <w:pStyle w:val="BodyText"/>
      </w:pPr>
      <w:r>
        <w:t xml:space="preserve">As Afghanistan navigates its uncertain future, investing in contextually skilled Project Managers becomes non-negotiable. This dissertation provides the evidence and framework to shift global project management paradigms toward respecting Kabul's reality. The path forward requires institutional commitment to training, resources for cultural integration, and recognition that a truly effective Project Manager in</w:t>
      </w:r>
      <w:r>
        <w:t xml:space="preserve"> </w:t>
      </w:r>
      <w:r>
        <w:rPr>
          <w:bCs/>
          <w:b/>
        </w:rPr>
        <w:t xml:space="preserve">Afghanistan Kabul</w:t>
      </w:r>
      <w:r>
        <w:t xml:space="preserve"> </w:t>
      </w:r>
      <w:r>
        <w:t xml:space="preserve">is not merely an administrator but a catalyst for resilient development where others see only chaos. Future research must now measure the scalability of the KPRM framework across other Afghan cities and sectors.</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Afghanistan Kabul</dc:title>
  <dc:creator/>
  <dc:language>en</dc:language>
  <cp:keywords/>
  <dcterms:created xsi:type="dcterms:W3CDTF">2025-12-11T19:20:18Z</dcterms:created>
  <dcterms:modified xsi:type="dcterms:W3CDTF">2025-12-11T19:20:18Z</dcterms:modified>
</cp:coreProperties>
</file>

<file path=docProps/custom.xml><?xml version="1.0" encoding="utf-8"?>
<Properties xmlns="http://schemas.openxmlformats.org/officeDocument/2006/custom-properties" xmlns:vt="http://schemas.openxmlformats.org/officeDocument/2006/docPropsVTypes"/>
</file>