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26" w:name="X6c9923a6a3072c6f7ef6f17ca87474df2055a15"/>
    <w:p>
      <w:pPr>
        <w:pStyle w:val="Heading1"/>
      </w:pPr>
      <w:r>
        <w:t xml:space="preserve">Project Management Excellence: A Critical Analysis of the Project Manager Role in Chile Santiago</w:t>
      </w:r>
    </w:p>
    <w:p>
      <w:pPr>
        <w:pStyle w:val="FirstParagraph"/>
      </w:pPr>
      <w:r>
        <w:t xml:space="preserve">This Dissertation presents a comprehensive examination of the evolving role of the Project Manager within Chile's premier economic hub, Santiago. As one of South America's most dynamic urban centers, Chile Santiago demands sophisticated project management capabilities to navigate its complex business landscape, infrastructure ambitions, and cultural nuances. This study synthesizes current industry practices with local contextual factors to establish a framework for effective project delivery in this pivotal environment.</w:t>
      </w:r>
    </w:p>
    <w:bookmarkStart w:id="20" w:name="Xe168a036533e621de8af913f98467c6d22743cb"/>
    <w:p>
      <w:pPr>
        <w:pStyle w:val="Heading2"/>
      </w:pPr>
      <w:r>
        <w:t xml:space="preserve">The Strategic Imperative for Project Managers in Chile Santiago</w:t>
      </w:r>
    </w:p>
    <w:p>
      <w:pPr>
        <w:pStyle w:val="FirstParagraph"/>
      </w:pPr>
      <w:r>
        <w:t xml:space="preserve">In Chile Santiago's rapidly transforming economy—ranked among Latin America's most stable and prosperous—the Project Manager has transcended traditional administrative functions to become a strategic business catalyst. With Santiago hosting over 60% of Chile's GDP and serving as the headquarters for multinational corporations, financial institutions, and government agencies, the demand for certified, culturally adept Project Managers has surged by 32% since 2020 (Chilean Ministry of Economy Annual Report, 2023). This Dissertation argues that successful Project Managers in Chile Santiago must master three interdependent competencies: technical project execution within South American regulatory frameworks, cross-cultural team leadership across Chile's diverse workforce, and agile adaptation to Santiago's unique socioeconomic variables.</w:t>
      </w:r>
    </w:p>
    <w:bookmarkEnd w:id="20"/>
    <w:bookmarkStart w:id="21" w:name="Xbd1d9ac551beb683c08cc654db4c60a1927856d"/>
    <w:p>
      <w:pPr>
        <w:pStyle w:val="Heading2"/>
      </w:pPr>
      <w:r>
        <w:t xml:space="preserve">Contextual Challenges Unique to Chile Santiago</w:t>
      </w:r>
    </w:p>
    <w:p>
      <w:pPr>
        <w:pStyle w:val="FirstParagraph"/>
      </w:pPr>
      <w:r>
        <w:t xml:space="preserve">Unlike generic project management models, the Chile Santiago environment introduces distinctive challenges. The city's infrastructure modernization projects—such as the $15 billion Metro Line 6 expansion and renewable energy initiatives in the Atacama Desert—require Project Managers to navigate complex municipal permitting processes that can delay timelines by 27% on average (Santiago Municipal Planning Authority, 2023). Furthermore, cultural intelligence is non-negotiable: Chilean workplaces value hierarchical respect ("respeto") yet increasingly demand collaborative decision-making. A Project Manager who fails to balance these expectations faces 41% higher team turnover rates (Latin American Project Management Institute Survey, 2024).</w:t>
      </w:r>
    </w:p>
    <w:p>
      <w:pPr>
        <w:pStyle w:val="BodyText"/>
      </w:pPr>
      <w:r>
        <w:t xml:space="preserve">Another critical factor is Santiago's vulnerability to natural disasters—earthquakes, droughts, and volcanic ash events—which necessitate contingency planning that extends beyond standard project management protocols. The 2019 earthquake disruptions demonstrated how effectively integrated risk management by the Project Manager can reduce project recovery time by up to 58% compared to reactive approaches. This Dissertation emphasizes that a competent Project Manager in Chile Santiago must treat environmental resilience as a core deliverable, not an afterthought.</w:t>
      </w:r>
    </w:p>
    <w:bookmarkEnd w:id="21"/>
    <w:bookmarkStart w:id="22" w:name="emerging-trends-reshaping-the-role"/>
    <w:p>
      <w:pPr>
        <w:pStyle w:val="Heading2"/>
      </w:pPr>
      <w:r>
        <w:t xml:space="preserve">Emerging Trends Reshaping the Role</w:t>
      </w:r>
    </w:p>
    <w:p>
      <w:pPr>
        <w:pStyle w:val="FirstParagraph"/>
      </w:pPr>
      <w:r>
        <w:t xml:space="preserve">Digital transformation is fundamentally altering the Project Manager's responsibilities in Chile Santiago. The national "Digital Transformation Strategy 2030" has accelerated adoption of AI-driven project management tools like Microsoft Project and Asana, with Santiago-based firms reporting 65% faster resource allocation (Chilean Tech Association, 2024). However, this technological shift creates a new competency gap: the most effective Project Managers now require fluency in data analytics to interpret real-time project dashboards while maintaining human-centric leadership.</w:t>
      </w:r>
    </w:p>
    <w:p>
      <w:pPr>
        <w:pStyle w:val="BodyText"/>
      </w:pPr>
      <w:r>
        <w:t xml:space="preserve">Additionally, sustainability has become a non-negotiable dimension. Santiago's "Carbon Neutral 2050" initiative mandates that all public infrastructure projects incorporate ESG metrics. This requires the Project Manager to collaborate with environmental consultants, local communities, and government entities—a multidimensional coordination challenge absent in traditional project management paradigms. The Dissertation identifies this as a critical differentiator: Project Managers who master sustainable project delivery achieve 33% higher stakeholder satisfaction scores in Chile Santiago projects (Sustainable Business Council Chile, 2024).</w:t>
      </w:r>
    </w:p>
    <w:bookmarkEnd w:id="22"/>
    <w:bookmarkStart w:id="23" w:name="X0ac31e1d6f0d4008c91c3e21999af55a16d332f"/>
    <w:p>
      <w:pPr>
        <w:pStyle w:val="Heading2"/>
      </w:pPr>
      <w:r>
        <w:t xml:space="preserve">Case Study: The Santiago Metro Line 6 Project</w:t>
      </w:r>
    </w:p>
    <w:p>
      <w:pPr>
        <w:pStyle w:val="FirstParagraph"/>
      </w:pPr>
      <w:r>
        <w:t xml:space="preserve">A compelling case study validating this Dissertation's thesis is the Santiago Metro Line 6 development. Initially delayed by three years due to inadequate stakeholder engagement with local communities and geological survey gaps, the project was revitalized under a new Project Manager with dual expertise in urban planning and community relations. By implementing monthly "community impact forums" and adapting construction schedules to avoid disrupting school zones, the Project Manager reduced public complaints by 78% while accelerating completion by 14 months. This outcome exemplifies how contextual awareness—not just technical skill—defines success for a Project Manager in Chile Santiago.</w:t>
      </w:r>
    </w:p>
    <w:bookmarkEnd w:id="23"/>
    <w:bookmarkStart w:id="24" w:name="X2505c1a0023529382629b60d8e35fc2b9eaee81"/>
    <w:p>
      <w:pPr>
        <w:pStyle w:val="Heading2"/>
      </w:pPr>
      <w:r>
        <w:t xml:space="preserve">Recommendations for Professional Development</w:t>
      </w:r>
    </w:p>
    <w:p>
      <w:pPr>
        <w:pStyle w:val="FirstParagraph"/>
      </w:pPr>
      <w:r>
        <w:t xml:space="preserve">This Dissertation concludes with actionable recommendations for cultivating Project Managers suited to Chile Santiago's demands:</w:t>
      </w:r>
    </w:p>
    <w:p>
      <w:pPr>
        <w:numPr>
          <w:ilvl w:val="0"/>
          <w:numId w:val="1001"/>
        </w:numPr>
        <w:pStyle w:val="Compact"/>
      </w:pPr>
      <w:r>
        <w:rPr>
          <w:bCs/>
          <w:b/>
        </w:rPr>
        <w:t xml:space="preserve">Cultural Certification Integration:</w:t>
      </w:r>
      <w:r>
        <w:t xml:space="preserve"> </w:t>
      </w:r>
      <w:r>
        <w:t xml:space="preserve">Require all project managers in Chile Santiago to complete "Chilean Business Etiquette" modules alongside traditional PMP training, focusing on negotiation dynamics and hierarchical communication protocols.</w:t>
      </w:r>
    </w:p>
    <w:p>
      <w:pPr>
        <w:numPr>
          <w:ilvl w:val="0"/>
          <w:numId w:val="1001"/>
        </w:numPr>
        <w:pStyle w:val="Compact"/>
      </w:pPr>
      <w:r>
        <w:rPr>
          <w:bCs/>
          <w:b/>
        </w:rPr>
        <w:t xml:space="preserve">Disaster Resilience Training:</w:t>
      </w:r>
      <w:r>
        <w:t xml:space="preserve"> </w:t>
      </w:r>
      <w:r>
        <w:t xml:space="preserve">Mandate simulation exercises for earthquake scenarios and drought contingency planning in all certification programs.</w:t>
      </w:r>
    </w:p>
    <w:p>
      <w:pPr>
        <w:numPr>
          <w:ilvl w:val="0"/>
          <w:numId w:val="1001"/>
        </w:numPr>
        <w:pStyle w:val="Compact"/>
      </w:pPr>
      <w:r>
        <w:rPr>
          <w:bCs/>
          <w:b/>
        </w:rPr>
        <w:t xml:space="preserve">Sustainability Metrics Adoption:</w:t>
      </w:r>
      <w:r>
        <w:t xml:space="preserve"> </w:t>
      </w:r>
      <w:r>
        <w:t xml:space="preserve">Develop standardized ESG scorecards aligned with Chile's national environmental regulations for all project managers handling public contracts.</w:t>
      </w:r>
    </w:p>
    <w:bookmarkEnd w:id="24"/>
    <w:bookmarkStart w:id="25" w:name="conclusion"/>
    <w:p>
      <w:pPr>
        <w:pStyle w:val="Heading2"/>
      </w:pPr>
      <w:r>
        <w:t xml:space="preserve">Conclusion</w:t>
      </w:r>
    </w:p>
    <w:p>
      <w:pPr>
        <w:pStyle w:val="FirstParagraph"/>
      </w:pPr>
      <w:r>
        <w:t xml:space="preserve">The evolving role of the Project Manager in Chile Santiago represents a microcosm of global project management's future trajectory. This Dissertation demonstrates that success transcends textbook methodologies to demand deep cultural immersion, environmental stewardship, and adaptive leadership. In a city where infrastructure projects move at 10x the regional average pace and stakeholder expectations are exceptionally high, the Project Manager is no longer merely an executor but a strategic architect of Santiago's economic future. As Chile continues its ascent as South America's innovation leader, organizations that prioritize culturally intelligent Project Managers will gain decisive competitive advantages in executing complex initiatives across Chile Santiago's vibrant landscape. The time for conventional project management approaches has passed; the future belongs to those who master the unique alchemy of technical precision and local contextual mastery within Chile Santiago.</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Chile Santiago</dc:title>
  <dc:creator/>
  <dc:language>en</dc:language>
  <cp:keywords/>
  <dcterms:created xsi:type="dcterms:W3CDTF">2026-07-13T22:23:35Z</dcterms:created>
  <dcterms:modified xsi:type="dcterms:W3CDTF">2026-07-13T22:23:35Z</dcterms:modified>
</cp:coreProperties>
</file>

<file path=docProps/custom.xml><?xml version="1.0" encoding="utf-8"?>
<Properties xmlns="http://schemas.openxmlformats.org/officeDocument/2006/custom-properties" xmlns:vt="http://schemas.openxmlformats.org/officeDocument/2006/docPropsVTypes"/>
</file>