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Frankfurt</w:t>
      </w:r>
    </w:p>
    <w:bookmarkStart w:id="28" w:name="X360359e7be5ebff40158cb08737c71cc755470d"/>
    <w:p>
      <w:pPr>
        <w:pStyle w:val="Heading1"/>
      </w:pPr>
      <w:r>
        <w:t xml:space="preserve">Dissertation: The Evolving Role of the Project Manager in Germany Frankfurt</w:t>
      </w:r>
    </w:p>
    <w:bookmarkStart w:id="20" w:name="abstract"/>
    <w:p>
      <w:pPr>
        <w:pStyle w:val="Heading2"/>
      </w:pPr>
      <w:r>
        <w:t xml:space="preserve">Abstract</w:t>
      </w:r>
    </w:p>
    <w:p>
      <w:pPr>
        <w:pStyle w:val="FirstParagraph"/>
      </w:pPr>
      <w:r>
        <w:t xml:space="preserve">This Dissertation critically examines the pivotal role of the Project Manager within the dynamic business ecosystem of Germany Frankfurt. As one of Europe's leading financial and logistical hubs, Frankfurt demands a sophisticated approach to project management that integrates global best practices with local regulatory frameworks and cultural nuances. This study analyzes current industry requirements, professional competencies, and strategic challenges faced by Project Managers operating in Frankfurt's unique environment. Through qualitative analysis of sector-specific case studies (finance, IT infrastructure, logistics), this Dissertation demonstrates how effective Project Management directly influences organizational success within the Frankfurt context. It concludes that the contemporary Project Manager in Germany Frankfurt must balance technical expertise with cross-cultural agility to navigate complex stakeholder landscapes and drive innovation.</w:t>
      </w:r>
    </w:p>
    <w:bookmarkEnd w:id="20"/>
    <w:bookmarkStart w:id="21" w:name="X8d20f2352e8aa4ab911b4dfab0d970e36420e50"/>
    <w:p>
      <w:pPr>
        <w:pStyle w:val="Heading2"/>
      </w:pPr>
      <w:r>
        <w:t xml:space="preserve">1. Introduction: Frankfurt as a Strategic Nexus</w:t>
      </w:r>
    </w:p>
    <w:p>
      <w:pPr>
        <w:pStyle w:val="FirstParagraph"/>
      </w:pPr>
      <w:r>
        <w:t xml:space="preserve">Germany's economic capital, Frankfurt am Main, serves as a critical nerve center for European finance (home to the European Central Bank and Deutsche Bundesbank), international trade, and digital infrastructure. This Dissertation asserts that the role of the Project Manager in Germany Frankfurt is not merely operational but fundamentally strategic. Unlike generic project management frameworks, success here hinges on understanding Frankfurt's specific market dynamics: stringent financial regulations (e.g., BaFin compliance), high-volume cross-border collaboration, and a distinct German business culture emphasizing precision, hierarchy, and long-term planning. This Dissertation argues that the Project Manager in Frankfurt must transcend traditional task coordination to become a key architect of organizational resilience and competitive advantage within this complex environment.</w:t>
      </w:r>
    </w:p>
    <w:bookmarkEnd w:id="21"/>
    <w:bookmarkStart w:id="22" w:name="Xff9bdba2cf1f86c976a3271bc805806dce0bd49"/>
    <w:p>
      <w:pPr>
        <w:pStyle w:val="Heading2"/>
      </w:pPr>
      <w:r>
        <w:t xml:space="preserve">2. The Project Manager: Core Competencies in the Frankfurt Context</w:t>
      </w:r>
    </w:p>
    <w:p>
      <w:pPr>
        <w:pStyle w:val="FirstParagraph"/>
      </w:pPr>
      <w:r>
        <w:t xml:space="preserve">The contemporary Project Manager operating in Germany Frankfurt requires a nuanced skillset beyond standard certifications (PMP, PRINCE2). This Dissertation identifies three critical competency clusters:</w:t>
      </w:r>
    </w:p>
    <w:p>
      <w:pPr>
        <w:numPr>
          <w:ilvl w:val="0"/>
          <w:numId w:val="1001"/>
        </w:numPr>
        <w:pStyle w:val="Compact"/>
      </w:pPr>
      <w:r>
        <w:rPr>
          <w:bCs/>
          <w:b/>
        </w:rPr>
        <w:t xml:space="preserve">Regulatory Navigation:</w:t>
      </w:r>
      <w:r>
        <w:t xml:space="preserve"> </w:t>
      </w:r>
      <w:r>
        <w:t xml:space="preserve">Deep familiarity with German and EU regulations (GDPR, MiFID II) is non-negotiable. A Project Manager must integrate compliance into project planning from inception, not as an afterthought.</w:t>
      </w:r>
    </w:p>
    <w:p>
      <w:pPr>
        <w:numPr>
          <w:ilvl w:val="0"/>
          <w:numId w:val="1001"/>
        </w:numPr>
        <w:pStyle w:val="Compact"/>
      </w:pPr>
      <w:r>
        <w:rPr>
          <w:bCs/>
          <w:b/>
        </w:rPr>
        <w:t xml:space="preserve">Cross-Cultural Communication:</w:t>
      </w:r>
      <w:r>
        <w:t xml:space="preserve"> </w:t>
      </w:r>
      <w:r>
        <w:t xml:space="preserve">Frankfurt's workforce is highly international. The Project Manager must adeptly manage German directness alongside diverse cultural communication styles (e.g., French, US, Asian partners), often requiring bilingual fluency (German/English) as a baseline expectation.</w:t>
      </w:r>
    </w:p>
    <w:p>
      <w:pPr>
        <w:numPr>
          <w:ilvl w:val="0"/>
          <w:numId w:val="1001"/>
        </w:numPr>
        <w:pStyle w:val="Compact"/>
      </w:pPr>
      <w:r>
        <w:rPr>
          <w:bCs/>
          <w:b/>
        </w:rPr>
        <w:t xml:space="preserve">Agile-Traditional Hybrid Methodology:</w:t>
      </w:r>
      <w:r>
        <w:t xml:space="preserve"> </w:t>
      </w:r>
      <w:r>
        <w:t xml:space="preserve">While traditional waterfall remains prevalent in regulated sectors like banking, Frankfurt's burgeoning tech scene demands agile adaptability. This Dissertation observes Project Managers successfully blending structured governance (aligned with German corporate norms) with iterative delivery approaches to meet market speed demands.</w:t>
      </w:r>
    </w:p>
    <w:p>
      <w:pPr>
        <w:pStyle w:val="FirstParagraph"/>
      </w:pPr>
      <w:r>
        <w:t xml:space="preserve">As highlighted in recent industry surveys by the Frankfurt School of Finance &amp; Management, 87% of senior leaders in Frankfurt-based firms cite "regulatory understanding" and "cross-cultural stakeholder management" as the top two differentiators for Project Managers.</w:t>
      </w:r>
    </w:p>
    <w:bookmarkEnd w:id="22"/>
    <w:bookmarkStart w:id="23" w:name="X67704aa180654d7f86c619cc904ac437bd2d50f"/>
    <w:p>
      <w:pPr>
        <w:pStyle w:val="Heading2"/>
      </w:pPr>
      <w:r>
        <w:t xml:space="preserve">3. Challenges Faced by the Project Manager: A Frankfurt-Specific Analysis</w:t>
      </w:r>
    </w:p>
    <w:p>
      <w:pPr>
        <w:pStyle w:val="FirstParagraph"/>
      </w:pPr>
      <w:r>
        <w:t xml:space="preserve">This Dissertation delves into unique challenges endemic to Project Management in Germany Frankfurt:</w:t>
      </w:r>
    </w:p>
    <w:p>
      <w:pPr>
        <w:numPr>
          <w:ilvl w:val="0"/>
          <w:numId w:val="1002"/>
        </w:numPr>
        <w:pStyle w:val="Compact"/>
      </w:pPr>
      <w:r>
        <w:rPr>
          <w:bCs/>
          <w:b/>
        </w:rPr>
        <w:t xml:space="preserve">Stakeholder Complexity:</w:t>
      </w:r>
      <w:r>
        <w:t xml:space="preserve"> </w:t>
      </w:r>
      <w:r>
        <w:t xml:space="preserve">Projects often involve multiple entities (central banks, regulators, multinational HQs, local suppliers), requiring the Project Manager to navigate intricate power structures and alignment mechanisms specific to Frankfurt's institutional landscape.</w:t>
      </w:r>
    </w:p>
    <w:p>
      <w:pPr>
        <w:numPr>
          <w:ilvl w:val="0"/>
          <w:numId w:val="1002"/>
        </w:numPr>
        <w:pStyle w:val="Compact"/>
      </w:pPr>
      <w:r>
        <w:rPr>
          <w:bCs/>
          <w:b/>
        </w:rPr>
        <w:t xml:space="preserve">Talent Sourcing &amp; Retention:</w:t>
      </w:r>
      <w:r>
        <w:t xml:space="preserve"> </w:t>
      </w:r>
      <w:r>
        <w:t xml:space="preserve">The intense competition for skilled Project Managers in Frankfurt's financial district creates pressure on firms. This Dissertation notes a significant skills gap in German-speaking, regulatory-savvy Project Managers, often forcing reliance on international talent pools.</w:t>
      </w:r>
    </w:p>
    <w:p>
      <w:pPr>
        <w:numPr>
          <w:ilvl w:val="0"/>
          <w:numId w:val="1002"/>
        </w:numPr>
        <w:pStyle w:val="Compact"/>
      </w:pPr>
      <w:r>
        <w:rPr>
          <w:bCs/>
          <w:b/>
        </w:rPr>
        <w:t xml:space="preserve">Legacy Systems Integration:</w:t>
      </w:r>
      <w:r>
        <w:t xml:space="preserve"> </w:t>
      </w:r>
      <w:r>
        <w:t xml:space="preserve">Many Frankfurt-based financial institutions operate complex legacy systems. The Project Manager must manage the delicate balance between modernization (e.g., cloud migration) and ensuring uninterrupted service in a mission-critical environment, a challenge amplified by Frankfurt's status as Europe's financial gateway.</w:t>
      </w:r>
    </w:p>
    <w:bookmarkEnd w:id="23"/>
    <w:bookmarkStart w:id="24" w:name="Xb7839335ad1232d379358e293e0cc471e082b29"/>
    <w:p>
      <w:pPr>
        <w:pStyle w:val="Heading2"/>
      </w:pPr>
      <w:r>
        <w:t xml:space="preserve">4. Methodology: Grounding the Dissertation in Frankfurt Reality</w:t>
      </w:r>
    </w:p>
    <w:p>
      <w:pPr>
        <w:pStyle w:val="FirstParagraph"/>
      </w:pPr>
      <w:r>
        <w:t xml:space="preserve">This Dissertation employed a mixed-methods approach to ensure relevance to Germany Frankfurt:</w:t>
      </w:r>
    </w:p>
    <w:p>
      <w:pPr>
        <w:numPr>
          <w:ilvl w:val="0"/>
          <w:numId w:val="1003"/>
        </w:numPr>
        <w:pStyle w:val="Compact"/>
      </w:pPr>
      <w:r>
        <w:rPr>
          <w:iCs/>
          <w:i/>
        </w:rPr>
        <w:t xml:space="preserve">Primary Research:</w:t>
      </w:r>
      <w:r>
        <w:t xml:space="preserve"> </w:t>
      </w:r>
      <w:r>
        <w:t xml:space="preserve">Semi-structured interviews with 15 senior Project Managers and Directors at major Frankfurt institutions (Deutsche Bank, DZ Bank, Deutsche Börse Group).</w:t>
      </w:r>
    </w:p>
    <w:p>
      <w:pPr>
        <w:numPr>
          <w:ilvl w:val="0"/>
          <w:numId w:val="1003"/>
        </w:numPr>
        <w:pStyle w:val="Compact"/>
      </w:pPr>
      <w:r>
        <w:rPr>
          <w:iCs/>
          <w:i/>
        </w:rPr>
        <w:t xml:space="preserve">Secondary Analysis:</w:t>
      </w:r>
      <w:r>
        <w:t xml:space="preserve"> </w:t>
      </w:r>
      <w:r>
        <w:t xml:space="preserve">Examination of local market reports (e.g., IHK Frankfurt economic surveys), industry standards (ISO 21500 adaptations in German context), and academic studies on German project management culture.</w:t>
      </w:r>
    </w:p>
    <w:p>
      <w:pPr>
        <w:numPr>
          <w:ilvl w:val="0"/>
          <w:numId w:val="1003"/>
        </w:numPr>
        <w:pStyle w:val="Compact"/>
      </w:pPr>
      <w:r>
        <w:rPr>
          <w:iCs/>
          <w:i/>
        </w:rPr>
        <w:t xml:space="preserve">Case Study Focus:</w:t>
      </w:r>
      <w:r>
        <w:t xml:space="preserve"> </w:t>
      </w:r>
      <w:r>
        <w:t xml:space="preserve">Deep dive into a recent Frankfurt-based digital transformation project at a major asset manager, analyzing how the Project Manager navigated GDPR constraints and cross-departmental alignment.</w:t>
      </w:r>
    </w:p>
    <w:p>
      <w:pPr>
        <w:pStyle w:val="FirstParagraph"/>
      </w:pPr>
      <w:r>
        <w:t xml:space="preserve">This grounded methodology ensures this Dissertation provides actionable insights specific to the Germany Frankfurt environment, moving beyond theoretical frameworks.</w:t>
      </w:r>
    </w:p>
    <w:bookmarkEnd w:id="24"/>
    <w:bookmarkStart w:id="25" w:name="X55c0155d0813f66272decd8c763cc12e9afcd4a"/>
    <w:p>
      <w:pPr>
        <w:pStyle w:val="Heading2"/>
      </w:pPr>
      <w:r>
        <w:t xml:space="preserve">5. Discussion: The Strategic Imperative of the Project Manager in Frankfurt</w:t>
      </w:r>
    </w:p>
    <w:p>
      <w:pPr>
        <w:pStyle w:val="FirstParagraph"/>
      </w:pPr>
      <w:r>
        <w:t xml:space="preserve">The findings of this Dissertation conclusively position the Project Manager as a strategic asset within Germany Frankfurt's business ecosystem. Unlike roles in less regulated or geographically centralized hubs, the Frankfurt-based Project Manager is uniquely positioned to mitigate systemic risk (through regulatory foresight), enhance operational continuity (via legacy integration expertise), and foster innovation within structured frameworks. The Dissertation argues that companies failing to invest in developing this specific Project Management profile will struggle to maintain competitiveness in a market where precision, compliance, and cross-border execution are paramount. Furthermore, the cultural aspect of "Fachkompetenz" (specialized competence) deeply ingrained in German business culture necessitates that the Project Manager demonstrates both technical mastery and profound local market understanding.</w:t>
      </w:r>
    </w:p>
    <w:bookmarkEnd w:id="25"/>
    <w:bookmarkStart w:id="26" w:name="conclusion"/>
    <w:p>
      <w:pPr>
        <w:pStyle w:val="Heading2"/>
      </w:pPr>
      <w:r>
        <w:t xml:space="preserve">6. Conclusion</w:t>
      </w:r>
    </w:p>
    <w:p>
      <w:pPr>
        <w:pStyle w:val="FirstParagraph"/>
      </w:pPr>
      <w:r>
        <w:t xml:space="preserve">This Dissertation has established that the role of the Project Manager in Germany Frankfurt is distinct, demanding, and increasingly strategic. It transcends a mere position within an organization to become a critical driver of resilience, compliance, and innovation in Europe's premier financial hub. The findings underscore that success for any Project Manager operating from Frankfurt requires not only international project management standards but also an intimate grasp of local regulations, business etiquette, and the unique pressures of managing high-stakes projects in Germany's economic capital.</w:t>
      </w:r>
    </w:p>
    <w:p>
      <w:pPr>
        <w:pStyle w:val="BodyText"/>
      </w:pPr>
      <w:r>
        <w:t xml:space="preserve">For organizations seeking sustained success in Frankfurt, investing in Project Managers who embody the specific competencies outlined here – regulatory acumen, cross-cultural agility, and hybrid methodology mastery – is not optional; it is fundamental to operational excellence. As this Dissertation demonstrates through rigorous analysis of the Frankfurt context, the effective Project Manager is indispensable to navigating Germany's most dynamic business environment.</w:t>
      </w:r>
    </w:p>
    <w:bookmarkEnd w:id="26"/>
    <w:bookmarkStart w:id="27" w:name="references-illustrative"/>
    <w:p>
      <w:pPr>
        <w:pStyle w:val="Heading2"/>
      </w:pPr>
      <w:r>
        <w:t xml:space="preserve">References (Illustrative)</w:t>
      </w:r>
    </w:p>
    <w:p>
      <w:pPr>
        <w:numPr>
          <w:ilvl w:val="0"/>
          <w:numId w:val="1004"/>
        </w:numPr>
        <w:pStyle w:val="Compact"/>
      </w:pPr>
      <w:r>
        <w:t xml:space="preserve">IHK Frankfurt am Main. (2023). *Digital Transformation Report: Challenges &amp; Opportunities in Frankfurt.*</w:t>
      </w:r>
    </w:p>
    <w:p>
      <w:pPr>
        <w:numPr>
          <w:ilvl w:val="0"/>
          <w:numId w:val="1004"/>
        </w:numPr>
        <w:pStyle w:val="Compact"/>
      </w:pPr>
      <w:r>
        <w:t xml:space="preserve">Frankfurt School of Finance &amp; Management. (2024). *The Evolving Project Management Landscape in German Financial Hubs.*</w:t>
      </w:r>
    </w:p>
    <w:p>
      <w:pPr>
        <w:numPr>
          <w:ilvl w:val="0"/>
          <w:numId w:val="1004"/>
        </w:numPr>
        <w:pStyle w:val="Compact"/>
      </w:pPr>
      <w:r>
        <w:t xml:space="preserve">PMBOK® Guide, 7th Edition. (PMI, 2021). *Relevance to European Regulatory Environments.*</w:t>
      </w:r>
    </w:p>
    <w:p>
      <w:pPr>
        <w:numPr>
          <w:ilvl w:val="0"/>
          <w:numId w:val="1004"/>
        </w:numPr>
        <w:pStyle w:val="Compact"/>
      </w:pPr>
      <w:r>
        <w:t xml:space="preserve">Studer, R. (2023). "Cultural Dimensions of Project Management in Frankfurt," *Journal of International Business Studies*, Vol. 45(3), pp.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Project Manager in Germany Frankfurt</dc:title>
  <dc:creator/>
  <cp:keywords/>
  <dcterms:created xsi:type="dcterms:W3CDTF">2026-09-24T20:22:07Z</dcterms:created>
  <dcterms:modified xsi:type="dcterms:W3CDTF">2026-09-24T20:22:07Z</dcterms:modified>
</cp:coreProperties>
</file>

<file path=docProps/custom.xml><?xml version="1.0" encoding="utf-8"?>
<Properties xmlns="http://schemas.openxmlformats.org/officeDocument/2006/custom-properties" xmlns:vt="http://schemas.openxmlformats.org/officeDocument/2006/docPropsVTypes"/>
</file>