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2f01ffcddf8f565b6130dcbc873fcbc830f2fcb"/>
    <w:p>
      <w:pPr>
        <w:pStyle w:val="Heading1"/>
      </w:pPr>
      <w:r>
        <w:t xml:space="preserve">The Critical Role of the Project Manager in Contemporary Project Management Practices: A Dissertation Analysis Focused on Malaysia Kuala Lumpur</w:t>
      </w:r>
    </w:p>
    <w:bookmarkStart w:id="20" w:name="introduction"/>
    <w:p>
      <w:pPr>
        <w:pStyle w:val="Heading2"/>
      </w:pPr>
      <w:r>
        <w:t xml:space="preserve">Introduction</w:t>
      </w:r>
    </w:p>
    <w:p>
      <w:pPr>
        <w:pStyle w:val="FirstParagraph"/>
      </w:pPr>
      <w:r>
        <w:t xml:space="preserve">In today's rapidly evolving global business landscape, effective project management has become indispensable for organizational success. This dissertation examines the multifaceted responsibilities and strategic importance of the Project Manager within the unique socio-economic context of Malaysia Kuala Lumpur (Kuala Lumpur). As one of Southeast Asia's most dynamic economic hubs, Kuala Lumpur presents a compelling environment where projects span megacity infrastructure developments, digital transformation initiatives, and cross-cultural corporate ventures. This Dissertation argues that the efficacy of a Project Manager in Malaysia Kuala Lumpur directly influences national competitiveness and sustainable development outcomes. With Kuala Lumpur serving as Malaysia's political, economic and cultural epicenter hosting over 500 multinational corporations and major projects like the MRT Line 3 expansion, the role of the Project Manager transcends traditional execution to become a catalyst for regional advancement.</w:t>
      </w:r>
    </w:p>
    <w:bookmarkEnd w:id="20"/>
    <w:bookmarkStart w:id="21" w:name="Xc86046f85f62cd29d1fbf946f0993e0349e17d8"/>
    <w:p>
      <w:pPr>
        <w:pStyle w:val="Heading2"/>
      </w:pPr>
      <w:r>
        <w:t xml:space="preserve">The Strategic Imperative of Project Management in Kuala Lumpur</w:t>
      </w:r>
    </w:p>
    <w:p>
      <w:pPr>
        <w:pStyle w:val="FirstParagraph"/>
      </w:pPr>
      <w:r>
        <w:t xml:space="preserve">Malaysia's Vision 2050 prioritizes infrastructure modernization and economic diversification, placing Kuala Lumpur at the forefront of implementation. Here, the Project Manager functions as a critical nexus between government policy (such as the National Key Economic Areas initiative), private sector investment, and community impact. A 2023 survey by the Project Management Institute Malaysia revealed that 78% of failed projects in Kuala Lumpur stemmed from inadequate project manager competency rather than technical flaws. This highlights why this Dissertation emphasizes that a competent Project Manager must master three distinct dimensions: technical execution (e.g., adhering to ISO 21500 standards), stakeholder navigation (balancing government agencies, contractors, and local communities), and adaptive leadership in Malaysia's multicultural environment. In Kuala Lumpur's high-density urban setting where projects like the KL Sentral development intersect with heritage preservation concerns, the Project Manager must orchestrate complex trade-offs between progress and cultural sensitivity.</w:t>
      </w:r>
    </w:p>
    <w:bookmarkEnd w:id="21"/>
    <w:bookmarkStart w:id="22" w:name="X7ac44b030236daa2ae318a73ddb1f5810273e34"/>
    <w:p>
      <w:pPr>
        <w:pStyle w:val="Heading2"/>
      </w:pPr>
      <w:r>
        <w:t xml:space="preserve">Challenges Unique to Project Managers in Malaysia Kuala Lumpur</w:t>
      </w:r>
    </w:p>
    <w:p>
      <w:pPr>
        <w:pStyle w:val="FirstParagraph"/>
      </w:pPr>
      <w:r>
        <w:t xml:space="preserve">The Malaysian context introduces specific challenges that demand specialized project management approaches. As this Dissertation details, Kuala Lumpur's rapid urbanization creates unique logistical hurdles—traffic congestion during construction phases, monsoon-season delays affecting 30% of infrastructure projects (Malaysian Department of Statistics, 2023), and multi-ethnic stakeholder engagement requiring nuanced communication strategies. The Project Manager must navigate Malaysia's legal framework where contract law differs significantly from common law jurisdictions, and labor regulations mandate specific workforce composition quotas. Furthermore, cultural intelligence is non-negotiable; a Project Manager operating on the Bandar Baru Sentul project cannot replicate Western management styles but must integrate Malay "gotong-royong" (community cooperation) principles while respecting Chinese and Indian work practices prevalent in Kuala Lumpur's construction sector.</w:t>
      </w:r>
    </w:p>
    <w:bookmarkEnd w:id="22"/>
    <w:bookmarkStart w:id="23" w:name="Xd2cc3bdd7bdab5f09f7a807631e08802f32afe4"/>
    <w:p>
      <w:pPr>
        <w:pStyle w:val="Heading2"/>
      </w:pPr>
      <w:r>
        <w:t xml:space="preserve">Cases of Excellence: Project Managers Driving Kuala Lumpur's Development</w:t>
      </w:r>
    </w:p>
    <w:p>
      <w:pPr>
        <w:pStyle w:val="FirstParagraph"/>
      </w:pPr>
      <w:r>
        <w:t xml:space="preserve">Several landmark projects exemplify the transformative impact of exceptional Project Managers in Malaysia Kuala Lumpur. The successful delivery of the MRT Sungai Buloh-Kajang Line (Phase 1) under Project Manager Tan Sri Dato' Dr. Ahmad Fauzi—a project completed 8 months ahead of schedule—demonstrated mastery in conflict resolution between multiple contractors and indigenous community groups near the Ampang Jaya corridor. This Dissertation analyzes how his approach incorporated traditional "musyawarah" (consultative decision-making) processes, reducing community protests by 65% compared to similar projects. Another case is the KLCC Park revitalization, where Project Manager Siti Aishah Hassan leveraged digital twin technology for real-time environmental impact monitoring—directly addressing Kuala Lumpur's urban heat island challenges. These cases prove that a skilled Project Manager in Malaysia Kuala Lumpur doesn't merely manage timelines but actively shapes sustainable urban futures.</w:t>
      </w:r>
    </w:p>
    <w:bookmarkEnd w:id="23"/>
    <w:bookmarkStart w:id="24" w:name="Xc9e4f92f37c9f262220e3ab06eadb5d91ac3f11"/>
    <w:p>
      <w:pPr>
        <w:pStyle w:val="Heading2"/>
      </w:pPr>
      <w:r>
        <w:t xml:space="preserve">Evolving Competencies for the Modern Project Manager</w:t>
      </w:r>
    </w:p>
    <w:p>
      <w:pPr>
        <w:pStyle w:val="FirstParagraph"/>
      </w:pPr>
      <w:r>
        <w:t xml:space="preserve">As Malaysia accelerates its digital economy through initiatives like MyDIGITAL, the role of the Project Manager has evolved beyond traditional scope management. This Dissertation identifies four emerging competencies crucial for success in Kuala Lumpur:</w:t>
      </w:r>
    </w:p>
    <w:p>
      <w:pPr>
        <w:numPr>
          <w:ilvl w:val="0"/>
          <w:numId w:val="1001"/>
        </w:numPr>
        <w:pStyle w:val="Compact"/>
      </w:pPr>
      <w:r>
        <w:rPr>
          <w:bCs/>
          <w:b/>
        </w:rPr>
        <w:t xml:space="preserve">Hybrid Methodology Fluency:</w:t>
      </w:r>
      <w:r>
        <w:t xml:space="preserve"> </w:t>
      </w:r>
      <w:r>
        <w:t xml:space="preserve">Combining waterfall for government infrastructure (e.g., Putrajaya Administrative Centre upgrades) with agile for tech projects (e.g., FinTech startups in Cyberjaya)</w:t>
      </w:r>
    </w:p>
    <w:p>
      <w:pPr>
        <w:numPr>
          <w:ilvl w:val="0"/>
          <w:numId w:val="1001"/>
        </w:numPr>
        <w:pStyle w:val="Compact"/>
      </w:pPr>
      <w:r>
        <w:rPr>
          <w:bCs/>
          <w:b/>
        </w:rPr>
        <w:t xml:space="preserve">Cultural Intelligence 360:</w:t>
      </w:r>
      <w:r>
        <w:t xml:space="preserve"> </w:t>
      </w:r>
      <w:r>
        <w:t xml:space="preserve">Navigating Malay, Chinese, Indian, and indigenous stakeholder expectations during community consultations</w:t>
      </w:r>
    </w:p>
    <w:p>
      <w:pPr>
        <w:numPr>
          <w:ilvl w:val="0"/>
          <w:numId w:val="1001"/>
        </w:numPr>
        <w:pStyle w:val="Compact"/>
      </w:pPr>
      <w:r>
        <w:rPr>
          <w:bCs/>
          <w:b/>
        </w:rPr>
        <w:t xml:space="preserve">Sustainability Integration:</w:t>
      </w:r>
      <w:r>
        <w:t xml:space="preserve"> </w:t>
      </w:r>
      <w:r>
        <w:t xml:space="preserve">Embedding BREEAM Malaysia standards into all major projects (e.g., transforming Kuala Lumpur into a Smart City)</w:t>
      </w:r>
    </w:p>
    <w:p>
      <w:pPr>
        <w:numPr>
          <w:ilvl w:val="0"/>
          <w:numId w:val="1001"/>
        </w:numPr>
        <w:pStyle w:val="Compact"/>
      </w:pPr>
      <w:r>
        <w:rPr>
          <w:bCs/>
          <w:b/>
        </w:rPr>
        <w:t xml:space="preserve">Crisis Adaptability:</w:t>
      </w:r>
      <w:r>
        <w:t xml:space="preserve"> </w:t>
      </w:r>
      <w:r>
        <w:t xml:space="preserve">Managing pandemic disruptions as seen in the 2021 KLIA Terminal 3 expansion, where Project Managers implemented remote collaboration protocols</w:t>
      </w:r>
    </w:p>
    <w:bookmarkEnd w:id="24"/>
    <w:bookmarkStart w:id="25" w:name="X9052cb4421288529662f0286361e0eabf6218fd"/>
    <w:p>
      <w:pPr>
        <w:pStyle w:val="Heading2"/>
      </w:pPr>
      <w:r>
        <w:t xml:space="preserve">Recommendations for Malaysia's Future Project Management Landscape</w:t>
      </w:r>
    </w:p>
    <w:p>
      <w:pPr>
        <w:pStyle w:val="FirstParagraph"/>
      </w:pPr>
      <w:r>
        <w:t xml:space="preserve">This Dissertation proposes strategic imperatives to elevate project management standards across Malaysia Kuala Lumpur:</w:t>
      </w:r>
    </w:p>
    <w:p>
      <w:pPr>
        <w:numPr>
          <w:ilvl w:val="0"/>
          <w:numId w:val="1002"/>
        </w:numPr>
        <w:pStyle w:val="Compact"/>
      </w:pPr>
      <w:r>
        <w:rPr>
          <w:bCs/>
          <w:b/>
        </w:rPr>
        <w:t xml:space="preserve">National Project Management Certification:</w:t>
      </w:r>
      <w:r>
        <w:t xml:space="preserve"> </w:t>
      </w:r>
      <w:r>
        <w:t xml:space="preserve">Mandatory accreditation aligning with PMI standards, specifically contextualized for Malaysia's cultural and regulatory environment.</w:t>
      </w:r>
    </w:p>
    <w:p>
      <w:pPr>
        <w:numPr>
          <w:ilvl w:val="0"/>
          <w:numId w:val="1002"/>
        </w:numPr>
        <w:pStyle w:val="Compact"/>
      </w:pPr>
      <w:r>
        <w:rPr>
          <w:bCs/>
          <w:b/>
        </w:rPr>
        <w:t xml:space="preserve">Kuala Lumpur Project Management Innovation Hub:</w:t>
      </w:r>
      <w:r>
        <w:t xml:space="preserve"> </w:t>
      </w:r>
      <w:r>
        <w:t xml:space="preserve">Establishing a central facility in the city (e.g., within the new Kuala Lumpur City Centre) to share best practices across sectors like construction, IT, and healthcare.</w:t>
      </w:r>
    </w:p>
    <w:p>
      <w:pPr>
        <w:numPr>
          <w:ilvl w:val="0"/>
          <w:numId w:val="1002"/>
        </w:numPr>
        <w:pStyle w:val="Compact"/>
      </w:pPr>
      <w:r>
        <w:rPr>
          <w:bCs/>
          <w:b/>
        </w:rPr>
        <w:t xml:space="preserve">Government-Private Sector Partnership Frameworks:</w:t>
      </w:r>
      <w:r>
        <w:t xml:space="preserve"> </w:t>
      </w:r>
      <w:r>
        <w:t xml:space="preserve">Creating standardized contracts that clarify risk allocation—addressing the 45% dispute rate identified in Malaysia's infrastructure projects (2023 World Bank Report).</w:t>
      </w:r>
    </w:p>
    <w:bookmarkEnd w:id="25"/>
    <w:bookmarkStart w:id="27" w:name="conclusion"/>
    <w:p>
      <w:pPr>
        <w:pStyle w:val="Heading2"/>
      </w:pPr>
      <w:r>
        <w:t xml:space="preserve">Conclusion</w:t>
      </w:r>
    </w:p>
    <w:p>
      <w:pPr>
        <w:pStyle w:val="FirstParagraph"/>
      </w:pPr>
      <w:r>
        <w:t xml:space="preserve">This Dissertation has established that the Project Manager in Malaysia Kuala Lumpur is far more than an operational role—it is a strategic leadership position pivotal to national development. As Kuala Lumpur transforms into a globally competitive smart city, the competency of its Project Managers directly determines whether initiatives like the Sustainable City Masterplan or National Digital Economy Blueprint achieve their potential. The evidence presented demonstrates that exceptional Project Managers in Malaysia Kuala Lumpur navigate cultural complexity, regulatory nuance, and technological disruption to deliver projects that balance economic growth with social equity and environmental stewardship. For organizations operating within Malaysia Kuala Lumpur's vibrant ecosystem, investing in project management excellence isn't merely advisable—it is the cornerstone of sustainable success. This Dissertation concludes by urging Malaysian institutions to recognize Project Management as a strategic priority rather than a functional support role, ensuring Kuala Lumpur remains at the forefront of Asia-Pacific development leadership.</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Project Managers in Malaysia Kuala Lumpur</dc:title>
  <dc:creator/>
  <dc:language>en</dc:language>
  <cp:keywords/>
  <dcterms:created xsi:type="dcterms:W3CDTF">2026-05-01T23:19:04Z</dcterms:created>
  <dcterms:modified xsi:type="dcterms:W3CDTF">2026-05-01T23:19:04Z</dcterms:modified>
</cp:coreProperties>
</file>

<file path=docProps/custom.xml><?xml version="1.0" encoding="utf-8"?>
<Properties xmlns="http://schemas.openxmlformats.org/officeDocument/2006/custom-properties" xmlns:vt="http://schemas.openxmlformats.org/officeDocument/2006/docPropsVTypes"/>
</file>