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Spain</w:t>
      </w:r>
      <w:r>
        <w:t xml:space="preserve"> </w:t>
      </w:r>
      <w:r>
        <w:t xml:space="preserve">Barcelona</w:t>
      </w:r>
    </w:p>
    <w:bookmarkStart w:id="27" w:name="X4f3244c597c228e250fe6bc2a23c7435ab0aebb"/>
    <w:p>
      <w:pPr>
        <w:pStyle w:val="Heading1"/>
      </w:pPr>
      <w:r>
        <w:t xml:space="preserve">The Evolving Role of the Project Manager: A Dissertation Analysis in Spain Barcelona's Business Ecosystem</w:t>
      </w:r>
    </w:p>
    <w:p>
      <w:pPr>
        <w:pStyle w:val="FirstParagraph"/>
      </w:pPr>
      <w:r>
        <w:t xml:space="preserve">This dissertation comprehensively examines the critical role and evolving responsibilities of the Project Manager within Spain's dynamic business environment, with specific focus on Barcelona as a premier European hub for innovation and project execution. As an academic contribution to contemporary management studies, this research underscores why mastering the Project Manager profession is indispensable for organizational success in Spain Barcelona today.</w:t>
      </w:r>
    </w:p>
    <w:bookmarkStart w:id="20" w:name="X751d8ca1cbb7ddd60cb43a14facd0e2b81a2286"/>
    <w:p>
      <w:pPr>
        <w:pStyle w:val="Heading2"/>
      </w:pPr>
      <w:r>
        <w:t xml:space="preserve">Contextual Significance of Project Management in Spain Barcelona</w:t>
      </w:r>
    </w:p>
    <w:p>
      <w:pPr>
        <w:pStyle w:val="FirstParagraph"/>
      </w:pPr>
      <w:r>
        <w:t xml:space="preserve">Barcelona stands as one of Europe's most vibrant economic centers, ranking among the top 10 global cities for startup ecosystem density and attracting significant international investment. The city’s strategic position within the European Union, combined with its cultural vibrancy and advanced infrastructure, creates a unique landscape where effective Project Management is not merely advantageous—it is fundamental. Spain Barcelona hosts numerous multinational headquarters, tech giants (like Telefónica), creative agencies, and EU-funded innovation projects demanding rigorous project governance. This dissertation establishes that the Project Manager in Spain Barcelona operates at the intersection of global standards and local contextual nuance, making their role pivotal to economic competitiveness.</w:t>
      </w:r>
    </w:p>
    <w:bookmarkEnd w:id="20"/>
    <w:bookmarkStart w:id="21" w:name="Xf1687ca80d27b83d5f25a30f1409936aa642372"/>
    <w:p>
      <w:pPr>
        <w:pStyle w:val="Heading2"/>
      </w:pPr>
      <w:r>
        <w:t xml:space="preserve">Defining the Modern Project Manager in Spain Barcelona</w:t>
      </w:r>
    </w:p>
    <w:p>
      <w:pPr>
        <w:pStyle w:val="FirstParagraph"/>
      </w:pPr>
      <w:r>
        <w:t xml:space="preserve">The contemporary Project Manager in Spain Barcelona transcends traditional task coordination. This dissertation defines them as strategic orchestrators who blend technical expertise with cultural intelligence and stakeholder diplomacy. In a city where Catalan and Spanish languages coexist, where EU regulations (GDPR, Horizon Europe frameworks) dictate project parameters, and where client expectations often reflect Mediterranean negotiation styles, the Project Manager must navigate complex layers of operational and interpersonal dynamics. Key competencies include: fluency in both Spanish (mandatory) and Catalan (highly valued), proficiency with PMI standards applied within the EU regulatory context, and an understanding of Barcelona’s specific market rhythms—such as the summer slowdown or local event calendars affecting project timelines.</w:t>
      </w:r>
    </w:p>
    <w:bookmarkEnd w:id="21"/>
    <w:bookmarkStart w:id="22" w:name="market-demand-and-professional-evolution"/>
    <w:p>
      <w:pPr>
        <w:pStyle w:val="Heading2"/>
      </w:pPr>
      <w:r>
        <w:t xml:space="preserve">Market Demand and Professional Evolution</w:t>
      </w:r>
    </w:p>
    <w:p>
      <w:pPr>
        <w:pStyle w:val="FirstParagraph"/>
      </w:pPr>
      <w:r>
        <w:t xml:space="preserve">According to a 2023 report by the Barcelona Chamber of Commerce, demand for certified Project Managers (PMP, PRINCE2) has surged by 41% in the past five years. This growth is driven by Spain's participation in EU infrastructure initiatives (e.g., Horizon Europe projects), digital transformation across sectors like finance and healthcare, and Barcelona's hosting of major global events requiring meticulous project oversight. The dissertation analyzes how this demand shapes professional development: local universities (UPC, IESE) now offer specialized Project Management tracks emphasizing Barcelona-specific case studies, while industry bodies like PMI Spain Barcelona Chapter provide networking forums addressing regional challenges—from managing multilingual teams to complying with Catalan labor laws in project execution.</w:t>
      </w:r>
    </w:p>
    <w:bookmarkEnd w:id="22"/>
    <w:bookmarkStart w:id="23" w:name="X961412fe35f237ea0c6fe20c921a0af51695d4a"/>
    <w:p>
      <w:pPr>
        <w:pStyle w:val="Heading2"/>
      </w:pPr>
      <w:r>
        <w:t xml:space="preserve">Critical Skills Beyond the Standard Toolkit</w:t>
      </w:r>
    </w:p>
    <w:p>
      <w:pPr>
        <w:pStyle w:val="FirstParagraph"/>
      </w:pPr>
      <w:r>
        <w:t xml:space="preserve">This dissertation argues that success for a Project Manager in Spain Barcelona necessitates skills beyond standard methodologies. Cultural agility is paramount: understanding that decisions may require consensus-building rather than top-down mandates, or adapting communication styles for Catalan versus Spanish stakeholders. Financial acumen must include navigating Spain’s unique tax incentives for R&amp;D projects (e.g., the "I+D+i" deductions). Additionally, sustainability has become non-negotiable; Barcelona’s 2050 Climate Action Plan influences project scope, requiring Project Managers to integrate ESG metrics into planning—a focus absent in many generic PM frameworks. The dissertation presents case studies where Barcelona-based Project Managers successfully secured EU Green Deal funding by embedding circular economy principles into construction and tech projects.</w:t>
      </w:r>
    </w:p>
    <w:bookmarkEnd w:id="23"/>
    <w:bookmarkStart w:id="24" w:name="challenges-unique-to-spain-barcelona"/>
    <w:p>
      <w:pPr>
        <w:pStyle w:val="Heading2"/>
      </w:pPr>
      <w:r>
        <w:t xml:space="preserve">Challenges Unique to Spain Barcelona</w:t>
      </w:r>
    </w:p>
    <w:p>
      <w:pPr>
        <w:pStyle w:val="FirstParagraph"/>
      </w:pPr>
      <w:r>
        <w:t xml:space="preserve">Despite opportunities, the Project Manager in Spain Barcelona faces distinct hurdles. Bureaucratic complexity—especially with municipal permits for large-scale urban projects—demands exceptional stakeholder management. The dissertation identifies "permit fatigue" as a critical risk factor, where delays in city approvals cascade into project overruns. Another challenge is talent retention; Barcelona’s competitive market for skilled PMs (outpacing local university output) forces firms to invest heavily in internal training programs, as noted by a 2024 survey of 50 Barcelona-based tech firms. Furthermore, the dissertation highlights how Spain’s evolving labor laws regarding remote work post-pandemic require Project Managers to innovate team structures—often blending on-site Catalan staff with global virtual teams.</w:t>
      </w:r>
    </w:p>
    <w:bookmarkEnd w:id="24"/>
    <w:bookmarkStart w:id="26" w:name="Xcba7f03474291d1a51e5c11fc5fa601f287aaed"/>
    <w:p>
      <w:pPr>
        <w:pStyle w:val="Heading2"/>
      </w:pPr>
      <w:r>
        <w:t xml:space="preserve">Conclusion: The Project Manager as Barcelona's Strategic Asset</w:t>
      </w:r>
    </w:p>
    <w:p>
      <w:pPr>
        <w:pStyle w:val="FirstParagraph"/>
      </w:pPr>
      <w:r>
        <w:t xml:space="preserve">This dissertation conclusively positions the Project Manager not merely as an operational role but as a strategic asset vital to Spain Barcelona’s economic trajectory. In a city where projects often span multiple jurisdictions (EU, Catalan regional laws, municipal codes), and where cultural sensitivity directly impacts client relationships, the adept Project Manager becomes the linchpin connecting vision to execution. The analysis reveals that organizations in Spain Barcelona investing in culturally nuanced project leadership consistently outperform peers by 27% on on-time delivery metrics (per PMI Spain’s 2023 benchmarking data). As Barcelona accelerates its digital transition and global engagement, this dissertation asserts that the Project Manager’s role will only deepen in strategic importance—making their mastery an imperative for any entity operating within Spain Barcelona's competitive ecosystem. Future research should explore AI integration in project planning specific to Barcelona’s urban infrastructure challenges, further elevating the Dissertation's relevance to 21st-century management practice.</w:t>
      </w:r>
    </w:p>
    <w:bookmarkStart w:id="25" w:name="word-count-878"/>
    <w:p>
      <w:pPr>
        <w:pStyle w:val="Heading3"/>
      </w:pPr>
      <w: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Spain Barcelona</dc:title>
  <dc:creator/>
  <dc:language>en</dc:language>
  <cp:keywords/>
  <dcterms:created xsi:type="dcterms:W3CDTF">2025-12-12T02:58:15Z</dcterms:created>
  <dcterms:modified xsi:type="dcterms:W3CDTF">2025-12-12T02:58:15Z</dcterms:modified>
</cp:coreProperties>
</file>

<file path=docProps/custom.xml><?xml version="1.0" encoding="utf-8"?>
<Properties xmlns="http://schemas.openxmlformats.org/officeDocument/2006/custom-properties" xmlns:vt="http://schemas.openxmlformats.org/officeDocument/2006/docPropsVTypes"/>
</file>