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4310d0242d481b89e9ed70de3aa7d2d29975f7e"/>
    <w:p>
      <w:pPr>
        <w:pStyle w:val="Heading1"/>
      </w:pPr>
      <w:r>
        <w:t xml:space="preserve">Dissertation: The Critical Role and Strategic Imperative of Project Managers in United Arab Emirates Abu Dhabi's Development Ecosystem</w:t>
      </w:r>
    </w:p>
    <w:bookmarkStart w:id="20" w:name="abstract"/>
    <w:p>
      <w:pPr>
        <w:pStyle w:val="Heading2"/>
      </w:pPr>
      <w:r>
        <w:t xml:space="preserve">Abstract</w:t>
      </w:r>
    </w:p>
    <w:p>
      <w:pPr>
        <w:pStyle w:val="FirstParagraph"/>
      </w:pPr>
      <w:r>
        <w:t xml:space="preserve">This Dissertation critically examines the indispensable function of the Project Manager within the rapidly evolving infrastructure, economic diversification, and sustainability initiatives driving United Arab Emirates Abu Dhabi. As Abu Dhabi spearheads national vision 2030 and hosts mega-projects like Masdar City, Louvre Abu Dhabi, and Etihad Rail, the demand for highly skilled Project Managers transcends traditional roles to become central to strategic execution. This research synthesizes industry best practices with the unique socio-economic and regulatory context of Abu Dhabi, arguing that effective Project Management is not merely operational but a cornerstone of the emirate's sustainable growth trajectory within the United Arab Emirates. The findings underscore that successful Project Managers in Abu Dhabi must integrate technical expertise with deep cultural intelligence and alignment to local strategic imperatives.</w:t>
      </w:r>
    </w:p>
    <w:bookmarkEnd w:id="20"/>
    <w:bookmarkStart w:id="21" w:name="Xe8dd273a078f23153c5d938fcc499db7b0fdc27"/>
    <w:p>
      <w:pPr>
        <w:pStyle w:val="Heading2"/>
      </w:pPr>
      <w:r>
        <w:t xml:space="preserve">Introduction: Abu Dhabi's Development Imperative</w:t>
      </w:r>
    </w:p>
    <w:p>
      <w:pPr>
        <w:pStyle w:val="FirstParagraph"/>
      </w:pPr>
      <w:r>
        <w:t xml:space="preserve">United Arab Emirates Abu Dhabi stands as a global exemplar of transformative development, fueled by visionary leadership and substantial sovereign wealth. The emirate's commitment to economic diversification beyond hydrocarbons, articulated through Abu Dhabi Vision 2030 and the broader UAE Centennial 2071 goals, necessitates an unprecedented scale of complex projects. From constructing world-class cultural institutions and advanced renewable energy campuses to developing cutting-edge transportation networks and smart city infrastructure, the pace and ambition demand exceptional project leadership. This Dissertation posits that the Project Manager is the pivotal human element transforming grand vision into tangible reality within Abu Dhabi's dynamic environment. The success of national strategic initiatives hinges directly on the competence, adaptability, and strategic acumen of individuals assuming this critical role.</w:t>
      </w:r>
    </w:p>
    <w:bookmarkEnd w:id="21"/>
    <w:bookmarkStart w:id="22" w:name="X48a1c60431b310e664bd2fb7737d57ed4f0ce27"/>
    <w:p>
      <w:pPr>
        <w:pStyle w:val="Heading2"/>
      </w:pPr>
      <w:r>
        <w:t xml:space="preserve">The Unique Challenges and Context for Project Managers in Abu Dhabi</w:t>
      </w:r>
    </w:p>
    <w:p>
      <w:pPr>
        <w:pStyle w:val="FirstParagraph"/>
      </w:pPr>
      <w:r>
        <w:t xml:space="preserve">Operating as a Project Manager in United Arab Emirates Abu Dhabi presents a distinct set of challenges absent in many global contexts. The scale of projects often involves multi-national consortia, intricate stakeholder management spanning government entities (e.g., Department of Municipalities and Transport, Tadweer, Abu Dhabi Future Energy Company), private sector giants (Mubadala Investment Company, Emaar), and international partners. Cultural nuances are paramount; understanding Emirati business etiquette, communication styles (often indirect), decision-making hierarchies, and the importance of relationship-building ("wasta" within appropriate bounds) is non-negotiable for effective leadership. Furthermore, stringent adherence to Abu Dhabi's regulatory frameworks (e.g., ADGM regulations for financial projects, specific building codes under the Department of Municipalities and Transport) and alignment with local sustainability mandates (e.g., Estidama Pearl Rating System) adds significant layers of complexity. The Project Manager must navigate this intricate tapestry while managing extreme timelines, vast budgets, and high public visibility.</w:t>
      </w:r>
    </w:p>
    <w:bookmarkEnd w:id="22"/>
    <w:bookmarkStart w:id="23" w:name="Xb72815737d5100379231ab5743c87a4b46b399f"/>
    <w:p>
      <w:pPr>
        <w:pStyle w:val="Heading2"/>
      </w:pPr>
      <w:r>
        <w:t xml:space="preserve">Strategic Evolution: From Task Coordinator to Strategic Enabler</w:t>
      </w:r>
    </w:p>
    <w:p>
      <w:pPr>
        <w:pStyle w:val="FirstParagraph"/>
      </w:pPr>
      <w:r>
        <w:t xml:space="preserve">Historically, the Project Manager role in Abu Dhabi focused primarily on scope, time, and cost (the triple constraint). However, the Dissertation argues that this role has strategically evolved. Modern Project Managers in Abu Dhabi are now expected to be proactive strategic enablers. They must:</w:t>
      </w:r>
    </w:p>
    <w:p>
      <w:pPr>
        <w:numPr>
          <w:ilvl w:val="0"/>
          <w:numId w:val="1001"/>
        </w:numPr>
        <w:pStyle w:val="Compact"/>
      </w:pPr>
      <w:r>
        <w:rPr>
          <w:bCs/>
          <w:b/>
        </w:rPr>
        <w:t xml:space="preserve">Integrate National Vision:</w:t>
      </w:r>
      <w:r>
        <w:t xml:space="preserve"> </w:t>
      </w:r>
      <w:r>
        <w:t xml:space="preserve">Ensure every project delivers measurable outcomes aligned with Abu Dhabi Vision 2030 pillars (economic diversification, sustainable environment, social cohesion).</w:t>
      </w:r>
    </w:p>
    <w:p>
      <w:pPr>
        <w:numPr>
          <w:ilvl w:val="0"/>
          <w:numId w:val="1001"/>
        </w:numPr>
        <w:pStyle w:val="Compact"/>
      </w:pPr>
      <w:r>
        <w:rPr>
          <w:bCs/>
          <w:b/>
        </w:rPr>
        <w:t xml:space="preserve">Pioneer Innovation:</w:t>
      </w:r>
      <w:r>
        <w:t xml:space="preserve"> </w:t>
      </w:r>
      <w:r>
        <w:t xml:space="preserve">Champion the adoption of advanced methodologies like Building Information Modeling (BIM), AI-driven scheduling tools, and sustainable construction practices mandated by initiatives like Masdar City's Net Zero target.</w:t>
      </w:r>
    </w:p>
    <w:p>
      <w:pPr>
        <w:numPr>
          <w:ilvl w:val="0"/>
          <w:numId w:val="1001"/>
        </w:numPr>
        <w:pStyle w:val="Compact"/>
      </w:pPr>
      <w:r>
        <w:rPr>
          <w:bCs/>
          <w:b/>
        </w:rPr>
        <w:t xml:space="preserve">Manage Complex Stakeholder Ecosystems:</w:t>
      </w:r>
      <w:r>
        <w:t xml:space="preserve"> </w:t>
      </w:r>
      <w:r>
        <w:t xml:space="preserve">Facilitate consensus among diverse stakeholders with often competing priorities, including Emiri-level interests and international consortium partners.</w:t>
      </w:r>
    </w:p>
    <w:p>
      <w:pPr>
        <w:numPr>
          <w:ilvl w:val="0"/>
          <w:numId w:val="1001"/>
        </w:numPr>
        <w:pStyle w:val="Compact"/>
      </w:pPr>
      <w:r>
        <w:rPr>
          <w:bCs/>
          <w:b/>
        </w:rPr>
        <w:t xml:space="preserve">Nurture Local Talent:</w:t>
      </w:r>
      <w:r>
        <w:t xml:space="preserve"> </w:t>
      </w:r>
      <w:r>
        <w:t xml:space="preserve">Act as mentors to develop the next generation of UAE project leadership, addressing the critical need for homegrown expertise identified in sector reports.</w:t>
      </w:r>
    </w:p>
    <w:bookmarkEnd w:id="23"/>
    <w:bookmarkStart w:id="24" w:name="Xe2b851ec852a109c9d377e2655ace1ea579095b"/>
    <w:p>
      <w:pPr>
        <w:pStyle w:val="Heading2"/>
      </w:pPr>
      <w:r>
        <w:t xml:space="preserve">The Imperative for Enhanced Project Management Capabilities</w:t>
      </w:r>
    </w:p>
    <w:p>
      <w:pPr>
        <w:pStyle w:val="FirstParagraph"/>
      </w:pPr>
      <w:r>
        <w:t xml:space="preserve">The Dissertation identifies a significant gap between current PM capabilities and the escalating demands of Abu Dhabi's project landscape. While international certifications (PMP, PRINCE2) are common, there is a growing need for localized frameworks and deep contextual understanding. The absence of a unified national Project Management standard specific to Abu Dhabi's unique context presents an opportunity for development. Recommendations emerging from this research include:</w:t>
      </w:r>
    </w:p>
    <w:p>
      <w:pPr>
        <w:numPr>
          <w:ilvl w:val="0"/>
          <w:numId w:val="1002"/>
        </w:numPr>
        <w:pStyle w:val="Compact"/>
      </w:pPr>
      <w:r>
        <w:t xml:space="preserve">Developing Abu Dhabi-specific Project Management competency frameworks integrating local regulations, cultural intelligence, and strategic alignment.</w:t>
      </w:r>
    </w:p>
    <w:p>
      <w:pPr>
        <w:numPr>
          <w:ilvl w:val="0"/>
          <w:numId w:val="1002"/>
        </w:numPr>
        <w:pStyle w:val="Compact"/>
      </w:pPr>
      <w:r>
        <w:t xml:space="preserve">Establishing formalized mentorship programs within key entities (e.g., ADNOC, Tawazun Council) to cultivate UAE national project leadership pipelines.</w:t>
      </w:r>
    </w:p>
    <w:p>
      <w:pPr>
        <w:numPr>
          <w:ilvl w:val="0"/>
          <w:numId w:val="1002"/>
        </w:numPr>
        <w:pStyle w:val="Compact"/>
      </w:pPr>
      <w:r>
        <w:t xml:space="preserve">Integrating sustainability metrics (beyond energy efficiency) as core KPIs for Project Managers, directly linking projects to Abu Dhabi's environmental targets.</w:t>
      </w:r>
    </w:p>
    <w:p>
      <w:pPr>
        <w:numPr>
          <w:ilvl w:val="0"/>
          <w:numId w:val="1002"/>
        </w:numPr>
        <w:pStyle w:val="Compact"/>
      </w:pPr>
      <w:r>
        <w:t xml:space="preserve">Enhancing cross-agency collaboration platforms to streamline approvals and reduce bureaucratic friction, a key pain point for Project Managers.</w:t>
      </w:r>
    </w:p>
    <w:bookmarkEnd w:id="24"/>
    <w:bookmarkStart w:id="25" w:name="X4ba44688439acba47a0995a30e5f00c2bea7959"/>
    <w:p>
      <w:pPr>
        <w:pStyle w:val="Heading2"/>
      </w:pPr>
      <w:r>
        <w:t xml:space="preserve">Conclusion: The Project Manager as Abu Dhabi's Engine of Execution</w:t>
      </w:r>
    </w:p>
    <w:p>
      <w:pPr>
        <w:pStyle w:val="FirstParagraph"/>
      </w:pPr>
      <w:r>
        <w:t xml:space="preserve">This Dissertation conclusively establishes that the role of the Project Manager is not peripheral but central to the United Arab Emirates Abu Dhabi's success story. In an emirate where mega-projects define progress and strategic execution dictates national advancement, Project Managers are the indispensable orchestrators who translate policy into physical infrastructure, economic opportunity, and societal benefit. Their effectiveness is directly proportional to Abu Dhabi's ability to achieve its ambitious visions sustainably and efficiently. Future investment must prioritize not just technical PM skills, but the development of cultural fluency, strategic thinking, and leadership capabilities uniquely attuned to the Abu Dhabi context. The evolution of the Project Manager from a task-focused coordinator to a strategic execution leader is no longer optional; it is an absolute prerequisite for Abu Dhabi's continued global leadership and sustainable prosperity within the United Arab Emirates. Ignoring this imperative risks undermining the very foundations of Abu Dhabi's remarkable development trajectory.</w:t>
      </w:r>
    </w:p>
    <w:bookmarkEnd w:id="25"/>
    <w:bookmarkStart w:id="26" w:name="references-illustrative"/>
    <w:p>
      <w:pPr>
        <w:pStyle w:val="Heading2"/>
      </w:pPr>
      <w:r>
        <w:t xml:space="preserve">References (Illustrative)</w:t>
      </w:r>
    </w:p>
    <w:p>
      <w:pPr>
        <w:pStyle w:val="FirstParagraph"/>
      </w:pPr>
      <w:r>
        <w:t xml:space="preserve">(Note: Full academic references would be included in a formal Dissertation, but relevant UAE context sources include: Abu Dhabi Vision 2030 Document; ADGM Regulatory Frameworks; Estidama Pearl Rating System Guidelines; UAE Ministry of Investment Reports on Project Management Trends; Case studies on Masdar City Development and Louvre Abu Dhabi Construction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United Arab Emirates Abu Dhabi</dc:title>
  <dc:creator/>
  <dc:language>en</dc:language>
  <cp:keywords/>
  <dcterms:created xsi:type="dcterms:W3CDTF">2025-12-12T01:54:31Z</dcterms:created>
  <dcterms:modified xsi:type="dcterms:W3CDTF">2025-12-12T01:54:31Z</dcterms:modified>
</cp:coreProperties>
</file>

<file path=docProps/custom.xml><?xml version="1.0" encoding="utf-8"?>
<Properties xmlns="http://schemas.openxmlformats.org/officeDocument/2006/custom-properties" xmlns:vt="http://schemas.openxmlformats.org/officeDocument/2006/docPropsVTypes"/>
</file>