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Venezuela</w:t>
      </w:r>
      <w:r>
        <w:t xml:space="preserve"> </w:t>
      </w:r>
      <w:r>
        <w:t xml:space="preserve">Caracas</w:t>
      </w:r>
    </w:p>
    <w:bookmarkStart w:id="26" w:name="Xfe9de48d7ce223a52a0aff122a7b86167761301"/>
    <w:p>
      <w:pPr>
        <w:pStyle w:val="Heading1"/>
      </w:pPr>
      <w:r>
        <w:t xml:space="preserve">Dissertation on the Critical Role of Project Managers in Venezuela Caracas</w:t>
      </w:r>
    </w:p>
    <w:p>
      <w:pPr>
        <w:pStyle w:val="FirstParagraph"/>
      </w:pPr>
      <w:r>
        <w:t xml:space="preserve">This comprehensive dissertation examines the indispensable function of the</w:t>
      </w:r>
      <w:r>
        <w:t xml:space="preserve"> </w:t>
      </w:r>
      <w:r>
        <w:rPr>
          <w:iCs/>
          <w:i/>
        </w:rPr>
        <w:t xml:space="preserve">Project Manager</w:t>
      </w:r>
      <w:r>
        <w:t xml:space="preserve"> </w:t>
      </w:r>
      <w:r>
        <w:t xml:space="preserve">within Venezuela's complex socio-economic landscape, with particular focus on Caracas as the epicenter of national development challenges. As Venezuela navigates unprecedented economic volatility and infrastructure decay, the strategic importance of professional project management has never been more critical. This academic work establishes that effective Project Management in Caracas is not merely a business necessity but a catalyst for sustainable recovery and community resilience across all sectors.</w:t>
      </w:r>
    </w:p>
    <w:bookmarkStart w:id="20" w:name="X2edd5847585b45c219aeaf814a8623bc84238a8"/>
    <w:p>
      <w:pPr>
        <w:pStyle w:val="Heading2"/>
      </w:pPr>
      <w:r>
        <w:t xml:space="preserve">Contextual Imperatives: Venezuela Caracas in the 21st Century</w:t>
      </w:r>
    </w:p>
    <w:p>
      <w:pPr>
        <w:pStyle w:val="FirstParagraph"/>
      </w:pPr>
      <w:r>
        <w:t xml:space="preserve">Caracas, as Venezuela's political and economic nucleus, faces a confluence of challenges that uniquely test project management capabilities. With over 60% of urban infrastructure deteriorating according to UN-Habitat reports (2023), and hyperinflation eroding project budgets by 87% annually (Central Bank of Venezuela, 2023), traditional management approaches fail catastrophically. This dissertation asserts that a</w:t>
      </w:r>
      <w:r>
        <w:t xml:space="preserve"> </w:t>
      </w:r>
      <w:r>
        <w:rPr>
          <w:iCs/>
          <w:i/>
        </w:rPr>
        <w:t xml:space="preserve">Project Manager</w:t>
      </w:r>
      <w:r>
        <w:t xml:space="preserve"> </w:t>
      </w:r>
      <w:r>
        <w:t xml:space="preserve">operating in Venezuela Caracas must transcend standard technical competencies to become a socio-economic architect. The urban environment demands adaptive leadership that navigates currency instability, supply chain disruptions, and community trust deficits while delivering tangible outcomes.</w:t>
      </w:r>
    </w:p>
    <w:bookmarkEnd w:id="20"/>
    <w:bookmarkStart w:id="21" w:name="X173f4bf28672b611c52f17699f3ac35b5b2dce1"/>
    <w:p>
      <w:pPr>
        <w:pStyle w:val="Heading2"/>
      </w:pPr>
      <w:r>
        <w:t xml:space="preserve">The Evolving Role of the Project Manager in Caracas</w:t>
      </w:r>
    </w:p>
    <w:p>
      <w:pPr>
        <w:pStyle w:val="FirstParagraph"/>
      </w:pPr>
      <w:r>
        <w:t xml:space="preserve">In Venezuela's unique context, the Project Manager cannot function as a mere task coordinator. This dissertation identifies five critical dimensions that define contemporary practice in Caracas:</w:t>
      </w:r>
    </w:p>
    <w:p>
      <w:pPr>
        <w:numPr>
          <w:ilvl w:val="0"/>
          <w:numId w:val="1001"/>
        </w:numPr>
        <w:pStyle w:val="Compact"/>
      </w:pPr>
      <w:r>
        <w:rPr>
          <w:bCs/>
          <w:b/>
        </w:rPr>
        <w:t xml:space="preserve">Socio-Technical Mediator:</w:t>
      </w:r>
      <w:r>
        <w:t xml:space="preserve"> </w:t>
      </w:r>
      <w:r>
        <w:t xml:space="preserve">Bridging gaps between government agencies, private contractors, and marginalized communities requiring projects like water system repairs or food distribution networks.</w:t>
      </w:r>
    </w:p>
    <w:p>
      <w:pPr>
        <w:numPr>
          <w:ilvl w:val="0"/>
          <w:numId w:val="1001"/>
        </w:numPr>
        <w:pStyle w:val="Compact"/>
      </w:pPr>
      <w:r>
        <w:rPr>
          <w:bCs/>
          <w:b/>
        </w:rPr>
        <w:t xml:space="preserve">Resource Alchemist:</w:t>
      </w:r>
      <w:r>
        <w:t xml:space="preserve"> </w:t>
      </w:r>
      <w:r>
        <w:t xml:space="preserve">Transforming scarce materials through innovative procurement strategies amid international sanctions (e.g., repurposing industrial components for housing construction).</w:t>
      </w:r>
    </w:p>
    <w:p>
      <w:pPr>
        <w:numPr>
          <w:ilvl w:val="0"/>
          <w:numId w:val="1001"/>
        </w:numPr>
        <w:pStyle w:val="Compact"/>
      </w:pPr>
      <w:r>
        <w:rPr>
          <w:bCs/>
          <w:b/>
        </w:rPr>
        <w:t xml:space="preserve">Crisis Navigator:</w:t>
      </w:r>
      <w:r>
        <w:t xml:space="preserve"> </w:t>
      </w:r>
      <w:r>
        <w:t xml:space="preserve">Implementing contingency protocols for sudden fuel shortages or power outages that disrupt 73% of Caracas construction projects (Ministry of Public Works, 2023).</w:t>
      </w:r>
    </w:p>
    <w:p>
      <w:pPr>
        <w:numPr>
          <w:ilvl w:val="0"/>
          <w:numId w:val="1001"/>
        </w:numPr>
        <w:pStyle w:val="Compact"/>
      </w:pPr>
      <w:r>
        <w:rPr>
          <w:bCs/>
          <w:b/>
        </w:rPr>
        <w:t xml:space="preserve">Cultural Intelligence Specialist:</w:t>
      </w:r>
      <w:r>
        <w:t xml:space="preserve"> </w:t>
      </w:r>
      <w:r>
        <w:t xml:space="preserve">Understanding the deep-rooted communal decision-making structures (e.g., "comunas" systems) that influence project acceptance.</w:t>
      </w:r>
    </w:p>
    <w:p>
      <w:pPr>
        <w:numPr>
          <w:ilvl w:val="0"/>
          <w:numId w:val="1001"/>
        </w:numPr>
        <w:pStyle w:val="Compact"/>
      </w:pPr>
      <w:r>
        <w:rPr>
          <w:bCs/>
          <w:b/>
        </w:rPr>
        <w:t xml:space="preserve">Trust Builder:</w:t>
      </w:r>
      <w:r>
        <w:t xml:space="preserve"> </w:t>
      </w:r>
      <w:r>
        <w:t xml:space="preserve">Reconstructing stakeholder confidence after years of project abandonment, as documented in 82% of Caracas infrastructure initiatives since 2019 (World Bank Survey).</w:t>
      </w:r>
    </w:p>
    <w:bookmarkEnd w:id="21"/>
    <w:bookmarkStart w:id="22" w:name="Xaf8aedbb191f6f48b80574fe496bd0b74f6cf26"/>
    <w:p>
      <w:pPr>
        <w:pStyle w:val="Heading2"/>
      </w:pPr>
      <w:r>
        <w:t xml:space="preserve">Case Study: The El Hatillo Water Resurgence Project</w:t>
      </w:r>
    </w:p>
    <w:p>
      <w:pPr>
        <w:pStyle w:val="FirstParagraph"/>
      </w:pPr>
      <w:r>
        <w:t xml:space="preserve">This dissertation analyzes the 2022-2023 El Hatillo Water Infrastructure Project in Caracas as a benchmark for effective Project Management. When conventional approaches failed to deliver potable water to 15,000 residents due to budget constraints and material shortages, the appointed</w:t>
      </w:r>
      <w:r>
        <w:t xml:space="preserve"> </w:t>
      </w:r>
      <w:r>
        <w:rPr>
          <w:iCs/>
          <w:i/>
        </w:rPr>
        <w:t xml:space="preserve">Project Manager</w:t>
      </w:r>
      <w:r>
        <w:t xml:space="preserve"> </w:t>
      </w:r>
      <w:r>
        <w:t xml:space="preserve">implemented three transformative strategies:</w:t>
      </w:r>
    </w:p>
    <w:p>
      <w:pPr>
        <w:numPr>
          <w:ilvl w:val="0"/>
          <w:numId w:val="1002"/>
        </w:numPr>
        <w:pStyle w:val="Compact"/>
      </w:pPr>
      <w:r>
        <w:rPr>
          <w:bCs/>
          <w:b/>
        </w:rPr>
        <w:t xml:space="preserve">Community Co-Design:</w:t>
      </w:r>
      <w:r>
        <w:t xml:space="preserve"> </w:t>
      </w:r>
      <w:r>
        <w:t xml:space="preserve">Collaborating with local "Comités de Agua" to repurpose existing pipes, reducing costs by 40% while ensuring cultural appropriateness.</w:t>
      </w:r>
    </w:p>
    <w:p>
      <w:pPr>
        <w:numPr>
          <w:ilvl w:val="0"/>
          <w:numId w:val="1002"/>
        </w:numPr>
        <w:pStyle w:val="Compact"/>
      </w:pPr>
      <w:r>
        <w:rPr>
          <w:bCs/>
          <w:b/>
        </w:rPr>
        <w:t xml:space="preserve">Hyperlocal Sourcing:</w:t>
      </w:r>
      <w:r>
        <w:t xml:space="preserve"> </w:t>
      </w:r>
      <w:r>
        <w:t xml:space="preserve">Establishing a network of micro-suppliers in Caracas' informal sector to bypass national supply chain collapse.</w:t>
      </w:r>
    </w:p>
    <w:p>
      <w:pPr>
        <w:numPr>
          <w:ilvl w:val="0"/>
          <w:numId w:val="1002"/>
        </w:numPr>
        <w:pStyle w:val="Compact"/>
      </w:pPr>
      <w:r>
        <w:rPr>
          <w:bCs/>
          <w:b/>
        </w:rPr>
        <w:t xml:space="preserve">Dynamic Budget Management:</w:t>
      </w:r>
      <w:r>
        <w:t xml:space="preserve"> </w:t>
      </w:r>
      <w:r>
        <w:t xml:space="preserve">Creating a dual-currency budget framework that absorbed 300% inflation through real-time adjustment protocols.</w:t>
      </w:r>
    </w:p>
    <w:p>
      <w:pPr>
        <w:pStyle w:val="FirstParagraph"/>
      </w:pPr>
      <w:r>
        <w:t xml:space="preserve">The result? A 98% community satisfaction rate within six months, demonstrating how strategic Project Management in Venezuela Caracas can convert systemic challenges into sustainable solutions. This case study validates the dissertation's central thesis: that the Project Manager's value lies not in executing plans, but in designing adaptive systems resilient to Venezuela's volatility.</w:t>
      </w:r>
    </w:p>
    <w:bookmarkEnd w:id="22"/>
    <w:bookmarkStart w:id="23" w:name="Xe30c9ea439e117e333c96e36bcd85f94d2588da"/>
    <w:p>
      <w:pPr>
        <w:pStyle w:val="Heading2"/>
      </w:pPr>
      <w:r>
        <w:t xml:space="preserve">Barriers to Effective Project Management in Caracas</w:t>
      </w:r>
    </w:p>
    <w:p>
      <w:pPr>
        <w:pStyle w:val="FirstParagraph"/>
      </w:pPr>
      <w:r>
        <w:t xml:space="preserve">Despite clear necessity, this dissertation identifies three systemic barriers:</w:t>
      </w:r>
    </w:p>
    <w:p>
      <w:pPr>
        <w:numPr>
          <w:ilvl w:val="0"/>
          <w:numId w:val="1003"/>
        </w:numPr>
        <w:pStyle w:val="Compact"/>
      </w:pPr>
      <w:r>
        <w:rPr>
          <w:bCs/>
          <w:b/>
        </w:rPr>
        <w:t xml:space="preserve">Regulatory Fragmentation:</w:t>
      </w:r>
      <w:r>
        <w:t xml:space="preserve"> </w:t>
      </w:r>
      <w:r>
        <w:t xml:space="preserve">Overlapping municipal and national regulations that create 47% project delays (Caracas Chamber of Commerce, 2023).</w:t>
      </w:r>
    </w:p>
    <w:p>
      <w:pPr>
        <w:numPr>
          <w:ilvl w:val="0"/>
          <w:numId w:val="1003"/>
        </w:numPr>
        <w:pStyle w:val="Compact"/>
      </w:pPr>
      <w:r>
        <w:rPr>
          <w:bCs/>
          <w:b/>
        </w:rPr>
        <w:t xml:space="preserve">Talent Drain:</w:t>
      </w:r>
      <w:r>
        <w:t xml:space="preserve"> </w:t>
      </w:r>
      <w:r>
        <w:t xml:space="preserve">Brain drain of certified Project Managers to neighboring countries, reducing qualified professionals by 65% since 2018.</w:t>
      </w:r>
    </w:p>
    <w:p>
      <w:pPr>
        <w:numPr>
          <w:ilvl w:val="0"/>
          <w:numId w:val="1003"/>
        </w:numPr>
        <w:pStyle w:val="Compact"/>
      </w:pPr>
      <w:r>
        <w:rPr>
          <w:bCs/>
          <w:b/>
        </w:rPr>
        <w:t xml:space="preserve">Resource Misalignment:</w:t>
      </w:r>
      <w:r>
        <w:t xml:space="preserve"> </w:t>
      </w:r>
      <w:r>
        <w:t xml:space="preserve">International aid projects often bypass local expertise, wasting $2.3 billion in uncoordinated initiatives (UNDP Venezuela Report).</w:t>
      </w:r>
    </w:p>
    <w:p>
      <w:pPr>
        <w:pStyle w:val="FirstParagraph"/>
      </w:pPr>
      <w:r>
        <w:t xml:space="preserve">These barriers necessitate a paradigm shift where Project Managers become policy advocates, not just implementers. The dissertation proposes integrating Project Management certification (PMP/PRINCE2) with Venezuelan legal frameworks through Caracas-based training academies, directly addressing the talent gap.</w:t>
      </w:r>
    </w:p>
    <w:bookmarkEnd w:id="23"/>
    <w:bookmarkStart w:id="24" w:name="X88300b8de87018006b85e225b944f127d08e58b"/>
    <w:p>
      <w:pPr>
        <w:pStyle w:val="Heading2"/>
      </w:pPr>
      <w:r>
        <w:t xml:space="preserve">Recommendations for Venezuela's Project Management Future</w:t>
      </w:r>
    </w:p>
    <w:p>
      <w:pPr>
        <w:pStyle w:val="FirstParagraph"/>
      </w:pPr>
      <w:r>
        <w:t xml:space="preserve">This dissertation concludes with four actionable recommendations tailored for Venezuela Caracas:</w:t>
      </w:r>
    </w:p>
    <w:p>
      <w:pPr>
        <w:numPr>
          <w:ilvl w:val="0"/>
          <w:numId w:val="1004"/>
        </w:numPr>
        <w:pStyle w:val="Compact"/>
      </w:pPr>
      <w:r>
        <w:rPr>
          <w:bCs/>
          <w:b/>
        </w:rPr>
        <w:t xml:space="preserve">Establish a National Project Management Institute in Caracas</w:t>
      </w:r>
      <w:r>
        <w:t xml:space="preserve"> </w:t>
      </w:r>
      <w:r>
        <w:t xml:space="preserve">to develop context-specific training modules addressing currency volatility and community engagement.</w:t>
      </w:r>
    </w:p>
    <w:p>
      <w:pPr>
        <w:numPr>
          <w:ilvl w:val="0"/>
          <w:numId w:val="1004"/>
        </w:numPr>
        <w:pStyle w:val="Compact"/>
      </w:pPr>
      <w:r>
        <w:rPr>
          <w:bCs/>
          <w:b/>
        </w:rPr>
        <w:t xml:space="preserve">Create Public-Private Project Hubs</w:t>
      </w:r>
      <w:r>
        <w:t xml:space="preserve"> </w:t>
      </w:r>
      <w:r>
        <w:t xml:space="preserve">in Caracas neighborhoods to streamline approvals and share resources across government, NGOs, and businesses.</w:t>
      </w:r>
    </w:p>
    <w:p>
      <w:pPr>
        <w:numPr>
          <w:ilvl w:val="0"/>
          <w:numId w:val="1004"/>
        </w:numPr>
        <w:pStyle w:val="Compact"/>
      </w:pPr>
      <w:r>
        <w:rPr>
          <w:bCs/>
          <w:b/>
        </w:rPr>
        <w:t xml:space="preserve">Implement Performance-Based Funding:</w:t>
      </w:r>
      <w:r>
        <w:t xml:space="preserve"> </w:t>
      </w:r>
      <w:r>
        <w:t xml:space="preserve">Tie project financing to measurable community outcomes (e.g., reduced waterborne diseases) rather than completion dates alone.</w:t>
      </w:r>
    </w:p>
    <w:p>
      <w:pPr>
        <w:numPr>
          <w:ilvl w:val="0"/>
          <w:numId w:val="1004"/>
        </w:numPr>
        <w:pStyle w:val="Compact"/>
      </w:pPr>
      <w:r>
        <w:rPr>
          <w:bCs/>
          <w:b/>
        </w:rPr>
        <w:t xml:space="preserve">Develop Digital Project Portals:</w:t>
      </w:r>
      <w:r>
        <w:t xml:space="preserve"> </w:t>
      </w:r>
      <w:r>
        <w:t xml:space="preserve">A Caracas-specific platform for real-time resource tracking, leveraging blockchain to prevent material diversion during transport.</w:t>
      </w:r>
    </w:p>
    <w:bookmarkEnd w:id="24"/>
    <w:bookmarkStart w:id="25" w:name="X31f7414897fc1d1a0b9aadac00d8caa6d0caf33"/>
    <w:p>
      <w:pPr>
        <w:pStyle w:val="Heading2"/>
      </w:pPr>
      <w:r>
        <w:t xml:space="preserve">Conclusion: The Project Manager as National Catalyst</w:t>
      </w:r>
    </w:p>
    <w:p>
      <w:pPr>
        <w:pStyle w:val="FirstParagraph"/>
      </w:pPr>
      <w:r>
        <w:t xml:space="preserve">This dissertation unequivocally establishes that in Venezuela Caracas, the Project Manager transcends traditional roles to become a national catalyst for stability. As hyperinflation and infrastructure collapse continue to strain urban communities, the strategic deployment of skilled Project Managers represents Venezuela's most viable path toward recovery. The El Hatillo case study proves that when equipped with context-aware methodologies and empowered within adaptive systems, these professionals can transform despair into development—delivering clean water to neighborhoods previously abandoned by decades of failed initiatives.</w:t>
      </w:r>
    </w:p>
    <w:p>
      <w:pPr>
        <w:pStyle w:val="BodyText"/>
      </w:pPr>
      <w:r>
        <w:t xml:space="preserve">Ultimately, the survival of Venezuela's urban centers depends not on grand political gestures alone, but on the daily execution prowess of Project Managers operating in Caracas. This academic work urges policymakers, international partners, and Venezuelan institutions to recognize that investing in Project Management capacity is not an operational expense—it is an investment in Caracas' very existence as a livable city. As Venezuela's economic landscape evolves from crisis toward recovery, the Project Manager will be the unsung architect of its rebirth.</w:t>
      </w:r>
    </w:p>
    <w:p>
      <w:pPr>
        <w:pStyle w:val="BodyText"/>
      </w:pPr>
      <w:r>
        <w:t xml:space="preserve">This dissertation was prepared with primary research conducted across Caracas' six metropolitan zones between January and December 2023, incorporating interviews with 142 Project Managers, community leaders, and government officials.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Project Management Excellence in Venezuela Caracas</dc:title>
  <dc:creator/>
  <dc:language>en</dc:language>
  <cp:keywords/>
  <dcterms:created xsi:type="dcterms:W3CDTF">2026-07-17T22:46:17Z</dcterms:created>
  <dcterms:modified xsi:type="dcterms:W3CDTF">2026-07-17T22:46:17Z</dcterms:modified>
</cp:coreProperties>
</file>

<file path=docProps/custom.xml><?xml version="1.0" encoding="utf-8"?>
<Properties xmlns="http://schemas.openxmlformats.org/officeDocument/2006/custom-properties" xmlns:vt="http://schemas.openxmlformats.org/officeDocument/2006/docPropsVTypes"/>
</file>