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Australia</w:t>
      </w:r>
      <w:r>
        <w:t xml:space="preserve"> </w:t>
      </w:r>
      <w:r>
        <w:t xml:space="preserve">Melbourne: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Psychiatrist</w:t>
      </w:r>
    </w:p>
    <w:bookmarkStart w:id="26" w:name="Xfdad2d7f86f1462c116f9a1f4f75e3aa448fb6b"/>
    <w:p>
      <w:pPr>
        <w:pStyle w:val="Heading1"/>
      </w:pPr>
      <w:r>
        <w:t xml:space="preserve">Dissertation: The Critical Role and Future Trajectory of the Psychiatrist in Australia Melbourne</w:t>
      </w:r>
    </w:p>
    <w:p>
      <w:pPr>
        <w:pStyle w:val="FirstParagraph"/>
      </w:pPr>
      <w:r>
        <w:t xml:space="preserve">This Dissertation examines the multifaceted role of the</w:t>
      </w:r>
      <w:r>
        <w:t xml:space="preserve"> </w:t>
      </w:r>
      <w:r>
        <w:rPr>
          <w:iCs/>
          <w:i/>
        </w:rPr>
        <w:t xml:space="preserve">Psychiatrist</w:t>
      </w:r>
      <w:r>
        <w:t xml:space="preserve"> </w:t>
      </w:r>
      <w:r>
        <w:t xml:space="preserve">within the Australian healthcare landscape, with specific focus on Melbourne's unique urban context. As one of Australia's most populous cities and a major healthcare hub, Melbourne presents a microcosm of national psychiatric challenges and innovations. This comprehensive analysis synthesizes current practice standards, systemic barriers, cultural considerations, and emerging trends to underscore why specialized psychiatric care remains indispensable for</w:t>
      </w:r>
      <w:r>
        <w:t xml:space="preserve"> </w:t>
      </w:r>
      <w:r>
        <w:rPr>
          <w:iCs/>
          <w:i/>
        </w:rPr>
        <w:t xml:space="preserve">Australia Melbourne</w:t>
      </w:r>
      <w:r>
        <w:t xml:space="preserve">'s mental health ecosystem.</w:t>
      </w:r>
    </w:p>
    <w:bookmarkStart w:id="20" w:name="X5025c6c5df12db9e928abf375135a3d8abfe94d"/>
    <w:p>
      <w:pPr>
        <w:pStyle w:val="Heading2"/>
      </w:pPr>
      <w:r>
        <w:t xml:space="preserve">The Psychiatrist: Medical Specialist in Mental Healthcare</w:t>
      </w:r>
    </w:p>
    <w:p>
      <w:pPr>
        <w:pStyle w:val="FirstParagraph"/>
      </w:pPr>
      <w:r>
        <w:t xml:space="preserve">In Australia, a Psychiatrist is a medical doctor (MD) specializing in mental health diagnosis, treatment, and prevention of psychiatric disorders. Unlike psychologists or social workers, Psychiatrists possess full medical training allowing them to prescribe medication and perform medical procedures. The Royal Australian and New Zealand College of Psychiatry (RANZCP) regulates this profession under the Medical Board of Australia's stringent standards. In</w:t>
      </w:r>
      <w:r>
        <w:t xml:space="preserve"> </w:t>
      </w:r>
      <w:r>
        <w:rPr>
          <w:iCs/>
          <w:i/>
        </w:rPr>
        <w:t xml:space="preserve">Australia Melbourne</w:t>
      </w:r>
      <w:r>
        <w:t xml:space="preserve">, where mental health services face unprecedented demand, the Psychiatrist serves as a pivotal figure navigating complex clinical, ethical, and systemic landscapes. This Dissertation emphasizes that effective psychiatric care in Melbourne requires not only medical expertise but also deep cultural competence given the city's multicultural population (over 30% of Melburnians were born overseas).</w:t>
      </w:r>
    </w:p>
    <w:bookmarkEnd w:id="20"/>
    <w:bookmarkStart w:id="21" w:name="Xccab0a5abfb1e24df1e74b21e928fbbc66264ae"/>
    <w:p>
      <w:pPr>
        <w:pStyle w:val="Heading2"/>
      </w:pPr>
      <w:r>
        <w:t xml:space="preserve">Melbourne's Psychiatric Landscape: Demographics and Demand</w:t>
      </w:r>
    </w:p>
    <w:p>
      <w:pPr>
        <w:pStyle w:val="FirstParagraph"/>
      </w:pPr>
      <w:r>
        <w:t xml:space="preserve">With a population exceeding 5 million in Greater Melbourne, mental health needs are immense. The Victorian Department of Health reports that one in five Australians experiences a mental health condition annually, with Melbourne accounting for approximately 30% of the state's caseload. This Dissertation identifies three critical drivers: rising anxiety disorders among youth (24% increase since 2015), an aging population requiring dementia care (projected to grow by 55% by 2036), and systemic gaps in rural-urban mental health access. Melbourne's inner-city hospitals like The Alfred and Royal Melbourne Hospital handle over 80,000 psychiatric consultations yearly, yet wait times for public specialist care average 12–18 weeks—far exceeding the RANZCP-recommended 4-week benchmark.</w:t>
      </w:r>
    </w:p>
    <w:bookmarkEnd w:id="21"/>
    <w:bookmarkStart w:id="22" w:name="X51474eba6abe977a23045b8f847259962dcaec8"/>
    <w:p>
      <w:pPr>
        <w:pStyle w:val="Heading2"/>
      </w:pPr>
      <w:r>
        <w:t xml:space="preserve">Systemic Challenges Facing Melbourne Psychiatrists</w:t>
      </w:r>
    </w:p>
    <w:p>
      <w:pPr>
        <w:pStyle w:val="FirstParagraph"/>
      </w:pPr>
      <w:r>
        <w:t xml:space="preserve">This Dissertation delineates structural obstacles unique to the Melbourne environment. First, fragmented service delivery persists: while private clinics thrive in affluent suburbs like Toorak, public-sector gaps plague disadvantaged areas such as Shepparton (a satellite city with 150km commute for specialist care). Second, workforce shortages are acute; Melbourne has only 2.1 Psychiatrists per 100,000 residents—below the OECD average of 3.8. Third, cultural safety remains a hurdle: Indigenous Victorians (4% of Melbourne's population) face stigma and systemic bias, with only 5% of psychiatrists reporting specialized training in Aboriginal mental health. This Dissertation argues that without targeted interventions addressing these inequities, Melbourne's mental health crisis will deepen.</w:t>
      </w:r>
    </w:p>
    <w:bookmarkEnd w:id="22"/>
    <w:bookmarkStart w:id="23" w:name="Xf52a89e9e6fc659359d91c95b5bb89cfdf10912"/>
    <w:p>
      <w:pPr>
        <w:pStyle w:val="Heading2"/>
      </w:pPr>
      <w:r>
        <w:t xml:space="preserve">Innovation and Adaptation: The Modern Melbourne Psychiatrist</w:t>
      </w:r>
    </w:p>
    <w:p>
      <w:pPr>
        <w:pStyle w:val="FirstParagraph"/>
      </w:pPr>
      <w:r>
        <w:t xml:space="preserve">Despite challenges, forward-thinking Psychiatrists in</w:t>
      </w:r>
      <w:r>
        <w:t xml:space="preserve"> </w:t>
      </w:r>
      <w:r>
        <w:rPr>
          <w:iCs/>
          <w:i/>
        </w:rPr>
        <w:t xml:space="preserve">Australia Melbourne</w:t>
      </w:r>
      <w:r>
        <w:t xml:space="preserve"> </w:t>
      </w:r>
      <w:r>
        <w:t xml:space="preserve">are pioneering solutions. Telepsychiatry services, now embedded in 70% of Victorian public health networks, have slashed wait times for regional patients by 60%. The Melbourne Psychiatry Network (MPN), a collaborative initiative between Monash University and Royal Melbourne Hospital, exemplifies this shift—providing digital training to general practitioners (GPs) on early psychosis detection. Crucially, this Dissertation notes the rise of integrated care models: Psychiatrists now co-locate with community health centers in areas like Footscray, managing comorbidities (e.g., diabetes + depression) through shared electronic health records. Additionally, Melbourne's Psychiatry Department at the University of Melbourne leads global research on culturally tailored therapies for migrant communities, directly addressing this Dissertation's core theme of context-specific care.</w:t>
      </w:r>
    </w:p>
    <w:bookmarkEnd w:id="23"/>
    <w:bookmarkStart w:id="24" w:name="Xa47e76a0b1d54f2b73f9d908a3c5550e53667db"/>
    <w:p>
      <w:pPr>
        <w:pStyle w:val="Heading2"/>
      </w:pPr>
      <w:r>
        <w:t xml:space="preserve">Policy Imperatives: Shaping Melbourne's Psychiatric Future</w:t>
      </w:r>
    </w:p>
    <w:p>
      <w:pPr>
        <w:pStyle w:val="FirstParagraph"/>
      </w:pPr>
      <w:r>
        <w:t xml:space="preserve">For this Dissertation, policy recommendations are non-negotiable. First, the Victorian Government must fund 50 new Psychiatry training positions annually to alleviate workforce shortages by 2030. Second, mandatory cultural safety training—aligned with the Aboriginal Health Plan (AHP)—must be integrated into RANZCP certification. Third, a dedicated "Melbourne Mental Health Taskforce" should coordinate public-private partnerships to streamline care pathways. This Dissertation cites the 2023 Australian Government's National Mental Health Strategy as a blueprint but stresses that Melbourne requires hyper-local implementation: for instance, creating mobile psychiatric units to serve transient populations in Fitzroy and Collingwood.</w:t>
      </w:r>
    </w:p>
    <w:bookmarkEnd w:id="24"/>
    <w:bookmarkStart w:id="25" w:name="X8f658cb8c551b3323492b88f55f271eb9752a78"/>
    <w:p>
      <w:pPr>
        <w:pStyle w:val="Heading2"/>
      </w:pPr>
      <w:r>
        <w:t xml:space="preserve">Conclusion: The Psychiatrist as Cornerstone of Melbourne's Resilience</w:t>
      </w:r>
    </w:p>
    <w:p>
      <w:pPr>
        <w:pStyle w:val="FirstParagraph"/>
      </w:pPr>
      <w:r>
        <w:t xml:space="preserve">As this Dissertation concludes, the Psychiatrist in</w:t>
      </w:r>
      <w:r>
        <w:t xml:space="preserve"> </w:t>
      </w:r>
      <w:r>
        <w:rPr>
          <w:iCs/>
          <w:i/>
        </w:rPr>
        <w:t xml:space="preserve">Australia Melbourne</w:t>
      </w:r>
      <w:r>
        <w:t xml:space="preserve"> </w:t>
      </w:r>
      <w:r>
        <w:t xml:space="preserve">transcends clinical practice—it is a societal stabilizer. With mental health costs projected to reach $45 billion annually by 2030 (ABS, 2023), investing in psychiatric infrastructure isn't merely ethical; it's economically imperative. The evolution of the Melbourne Psychiatrist—from solitary medical practitioner to integrative community leader—mirrors Australia's broader commitment to holistic healthcare. Future success hinges on dismantling silos between primary care, social services, and emergency departments, a mission where the Psychiatrist must lead with evidence-based advocacy. In Melbourne's dynamic cultural tapestry, this Dissertation affirms that the Psychiatrist is not just a medical specialist but a vital architect of community well-being—ensuring that</w:t>
      </w:r>
      <w:r>
        <w:t xml:space="preserve"> </w:t>
      </w:r>
      <w:r>
        <w:rPr>
          <w:iCs/>
          <w:i/>
        </w:rPr>
        <w:t xml:space="preserve">Australia Melbourne</w:t>
      </w:r>
      <w:r>
        <w:t xml:space="preserve"> </w:t>
      </w:r>
      <w:r>
        <w:t xml:space="preserve">remains not only mentally healthy but resilient in an uncertain world.</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Australia Melbourne: The Evolving Role of the Psychiatrist</dc:title>
  <dc:creator/>
  <dc:language>en</dc:language>
  <cp:keywords/>
  <dcterms:created xsi:type="dcterms:W3CDTF">2025-12-13T10:14:47Z</dcterms:created>
  <dcterms:modified xsi:type="dcterms:W3CDTF">2025-12-13T10:14:47Z</dcterms:modified>
</cp:coreProperties>
</file>

<file path=docProps/custom.xml><?xml version="1.0" encoding="utf-8"?>
<Properties xmlns="http://schemas.openxmlformats.org/officeDocument/2006/custom-properties" xmlns:vt="http://schemas.openxmlformats.org/officeDocument/2006/docPropsVTypes"/>
</file>