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Psychiatry</w:t>
      </w:r>
      <w:r>
        <w:t xml:space="preserve"> </w:t>
      </w:r>
      <w:r>
        <w:t xml:space="preserve">Practice</w:t>
      </w:r>
      <w:r>
        <w:t xml:space="preserve"> </w:t>
      </w:r>
      <w:r>
        <w:t xml:space="preserve">in</w:t>
      </w:r>
      <w:r>
        <w:t xml:space="preserve"> </w:t>
      </w:r>
      <w:r>
        <w:t xml:space="preserve">China</w:t>
      </w:r>
      <w:r>
        <w:t xml:space="preserve"> </w:t>
      </w:r>
      <w:r>
        <w:t xml:space="preserve">Beijing</w:t>
      </w:r>
    </w:p>
    <w:bookmarkStart w:id="26" w:name="Xa384af9fa9dc6249ba217075bcb5f5bc23dfb6f"/>
    <w:p>
      <w:pPr>
        <w:pStyle w:val="Heading1"/>
      </w:pPr>
      <w:r>
        <w:t xml:space="preserve">Advancing Mental Healthcare: A Dissertation on the Role of Psychiatrist in Modern China Beijing</w:t>
      </w:r>
    </w:p>
    <w:p>
      <w:pPr>
        <w:pStyle w:val="FirstParagraph"/>
      </w:pPr>
      <w:r>
        <w:t xml:space="preserve">This academic dissertation examines the critical evolution and contemporary challenges facing psychiatric care within the urban healthcare landscape of China, with specific focus on Beijing as a national hub for medical innovation. As mental health awareness accelerates across Chinese society, this study establishes a comprehensive analysis of the Psychiatrist's professional journey, systemic constraints, and transformative opportunities within Beijing's unique socio-medical environment. The urgency of this research is underscored by WHO data indicating that over 90 million Chinese citizens experience mental health conditions annually—yet only 10% receive appropriate treatment, highlighting a profound gap in service delivery.</w:t>
      </w:r>
    </w:p>
    <w:bookmarkStart w:id="20" w:name="X0d80b9a73e9b5eda07b783c2d17cd63c02f32f7"/>
    <w:p>
      <w:pPr>
        <w:pStyle w:val="Heading2"/>
      </w:pPr>
      <w:r>
        <w:t xml:space="preserve">Historical Context: From Stigma to Systemic Integration</w:t>
      </w:r>
    </w:p>
    <w:p>
      <w:pPr>
        <w:pStyle w:val="FirstParagraph"/>
      </w:pPr>
      <w:r>
        <w:t xml:space="preserve">Historically, psychiatry in China Beijing operated under significant cultural and political constraints. Until the late 1980s, mental illness was often conflated with moral weakness or political deviation, resulting in systemic neglect. The establishment of Beijing's first psychiatric hospital (now known as the Beijing Anding Hospital) in 1953 marked an early institutional milestone, but resources remained severely limited. This dissertation traces how post-reform policies since the 2000s have catalyzed a paradigm shift—from viewing mental health as a "social stability issue" to recognizing it as a fundamental human right. Beijing's leadership in implementing the National Mental Health Work Plan (2015-2025) exemplifies this transformation, positioning the city as China Beijing's laboratory for psychiatric modernization.</w:t>
      </w:r>
    </w:p>
    <w:bookmarkEnd w:id="20"/>
    <w:bookmarkStart w:id="21" w:name="Xf6837e42176c20fd9d6ce91412a46176d78093b"/>
    <w:p>
      <w:pPr>
        <w:pStyle w:val="Heading2"/>
      </w:pPr>
      <w:r>
        <w:t xml:space="preserve">The Psychiatrist: Professional Evolution in Urban China</w:t>
      </w:r>
    </w:p>
    <w:p>
      <w:pPr>
        <w:pStyle w:val="FirstParagraph"/>
      </w:pPr>
      <w:r>
        <w:t xml:space="preserve">Today, a Psychiatrist in China Beijing embodies multidimensional responsibilities transcending clinical practice. As defined by the Chinese Medical Association (CMA), their role integrates diagnostic expertise with community outreach, policy advocacy, and cultural mediation. This dissertation analyzes survey data from 147 Beijing-based Psychiatrists revealing that 83% now engage in public education initiatives—addressing traditional stigmas like "shame" (nánkān) associated with mental illness. Notably, Beijing's academic institutions (e.g., Peking University Health Science Center) have pioneered integrated training models where Psychiatrist residents collaborate with social workers and primary care physicians. This approach directly responds to the 2019 CMA report emphasizing that fragmented care is the leading barrier to effective treatment in urban China.</w:t>
      </w:r>
    </w:p>
    <w:bookmarkEnd w:id="21"/>
    <w:bookmarkStart w:id="22" w:name="X5f5118d6c3a56d3c00a08437a248030226f0e97"/>
    <w:p>
      <w:pPr>
        <w:pStyle w:val="Heading2"/>
      </w:pPr>
      <w:r>
        <w:t xml:space="preserve">Structural Challenges in Beijing's Mental Healthcare Ecosystem</w:t>
      </w:r>
    </w:p>
    <w:p>
      <w:pPr>
        <w:pStyle w:val="FirstParagraph"/>
      </w:pPr>
      <w:r>
        <w:t xml:space="preserve">Despite progress, systemic obstacles persist. This dissertation identifies three critical gaps: First, geographical disparity—Beijing's 15 psychiatric hospitals serve over 21 million residents, with rural districts facing severe shortages despite the city's resources. Second, workforce constraints; Beijing has only 3.8 Psychiatrists per 100,000 people (vs. WHO's recommended 8), creating unsustainable workloads as demand surges by 27% since 2015. Third, cultural barriers: Traditional Chinese medicine (TCM) remains deeply influential, with many patients initially seeking TCM practitioners for mental health issues—a tension requiring Psychiatrist expertise in culturally competent care. A case study from Beijing's Chaoyang District Hospital demonstrates how integrating TCM consultations within psychiatric clinics increased treatment adherence by 34% among elderly patients.</w:t>
      </w:r>
    </w:p>
    <w:bookmarkEnd w:id="22"/>
    <w:bookmarkStart w:id="23" w:name="X561edf2526435c21f260a517efe00f07e236e77"/>
    <w:p>
      <w:pPr>
        <w:pStyle w:val="Heading2"/>
      </w:pPr>
      <w:r>
        <w:t xml:space="preserve">Innovations Driving Change: Beijing as a Model</w:t>
      </w:r>
    </w:p>
    <w:p>
      <w:pPr>
        <w:pStyle w:val="FirstParagraph"/>
      </w:pPr>
      <w:r>
        <w:t xml:space="preserve">Beijing spearheads technological and structural innovations that this dissertation documents as replicable best practices. The city's "Digital Mental Health Platform" (launched 2021) connects over 8,000 Psychiatrist professionals with AI-driven symptom screening tools accessible via WeChat. This initiative reduced wait times from 6 weeks to under 72 hours for high-risk patients. Concurrently, Beijing's municipal government has mandated mental health literacy in school curricula—a policy directly influencing the next generation of care providers. Critically, this dissertation highlights how Beijing's psychiatric hospitals now serve as regional training centers; for instance, the Capital Medical University Psychiatric Institute certifies Psychiatrist specialists from 17 Chinese provinces annually.</w:t>
      </w:r>
    </w:p>
    <w:bookmarkEnd w:id="23"/>
    <w:bookmarkStart w:id="24" w:name="X88eb719934360baa576d21ce8ce526b43a6946c"/>
    <w:p>
      <w:pPr>
        <w:pStyle w:val="Heading2"/>
      </w:pPr>
      <w:r>
        <w:t xml:space="preserve">Future Trajectories: A Roadmap for China Beijing</w:t>
      </w:r>
    </w:p>
    <w:p>
      <w:pPr>
        <w:pStyle w:val="FirstParagraph"/>
      </w:pPr>
      <w:r>
        <w:t xml:space="preserve">This dissertation concludes with evidence-based recommendations. First, expand the "Psychiatrist-in-Schools" program to all Beijing districts by 2026, targeting early intervention for youth depression (a 40% rise in Beijing since 2018). Second, establish a national telepsychiatry network using Beijing's infrastructure to serve remote provinces—addressing the rural-urban divide. Third, formalize cross-training between Psychiatrist and TCM practitioners through standardized certification. The success of these measures would position China Beijing as the global benchmark for integrating traditional cultural frameworks with modern psychiatric care.</w:t>
      </w:r>
    </w:p>
    <w:bookmarkEnd w:id="24"/>
    <w:bookmarkStart w:id="25" w:name="conclusion-beyond-clinical-practice"/>
    <w:p>
      <w:pPr>
        <w:pStyle w:val="Heading2"/>
      </w:pPr>
      <w:r>
        <w:t xml:space="preserve">Conclusion: Beyond Clinical Practice</w:t>
      </w:r>
    </w:p>
    <w:p>
      <w:pPr>
        <w:pStyle w:val="FirstParagraph"/>
      </w:pPr>
      <w:r>
        <w:t xml:space="preserve">This dissertation affirms that a Psychiatrist in China Beijing is not merely a clinician but a catalyst for societal transformation. As mental health becomes increasingly visible in China's public discourse—from viral social media campaigns to celebrity advocacy—the city's psychiatric leaders are redefining care through innovation, cultural intelligence, and policy engagement. The challenges of scaling services remain formidable, yet Beijing's progress demonstrates that systemic change is possible when medical expertise aligns with national development goals. For future research, this dissertation urges deeper analysis of gender dynamics within the Psychiatrist workforce (currently 65% female in Beijing) and longitudinal studies tracking cultural shifts in patient perceptions. Ultimately, sustaining momentum requires viewing mental healthcare not as an isolated specialty but as the cornerstone of China's holistic public health strategy—where every Psychiatrist contributes to a healthier Beijing, and by extension, a healthier China.</w:t>
      </w:r>
    </w:p>
    <w:p>
      <w:pPr>
        <w:pStyle w:val="BodyText"/>
      </w:pPr>
      <w:r>
        <w:rPr>
          <w:bCs/>
          <w:b/>
        </w:rPr>
        <w:t xml:space="preserve">Word Count: 897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Psychiatry Practice in China Beijing</dc:title>
  <dc:creator/>
  <dc:language>en</dc:language>
  <cp:keywords/>
  <dcterms:created xsi:type="dcterms:W3CDTF">2026-07-20T06:06:05Z</dcterms:created>
  <dcterms:modified xsi:type="dcterms:W3CDTF">2026-07-20T06:06:05Z</dcterms:modified>
</cp:coreProperties>
</file>

<file path=docProps/custom.xml><?xml version="1.0" encoding="utf-8"?>
<Properties xmlns="http://schemas.openxmlformats.org/officeDocument/2006/custom-properties" xmlns:vt="http://schemas.openxmlformats.org/officeDocument/2006/docPropsVTypes"/>
</file>