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Colombia</w:t>
      </w:r>
      <w:r>
        <w:t xml:space="preserve"> </w:t>
      </w:r>
      <w:r>
        <w:t xml:space="preserve">Bogotá</w:t>
      </w:r>
    </w:p>
    <w:bookmarkStart w:id="27" w:name="X4eb4c815b6bb5a59f8858ebfd56fdc331ee100a"/>
    <w:p>
      <w:pPr>
        <w:pStyle w:val="Heading1"/>
      </w:pPr>
      <w:r>
        <w:t xml:space="preserve">The Critical Role of Psychiatrists in Addressing Mental Health Challenges: A Dissertation Focus on Colombia Bogotá</w:t>
      </w:r>
    </w:p>
    <w:p>
      <w:pPr>
        <w:pStyle w:val="FirstParagraph"/>
      </w:pPr>
      <w:r>
        <w:t xml:space="preserve">Within the rapidly evolving landscape of mental healthcare, this dissertation examines the indispensable contribution of psychiatrists within Colombia's capital city, Bogotá. As one of Latin America's most populous urban centers facing complex socioeconomic challenges, Bogotá presents a unique case study for understanding how psychiatric professionals navigate systemic barriers to deliver essential care. This academic investigation synthesizes clinical data, policy analysis, and patient narratives to underscore why the psychiatrist remains central to Colombia Bogotá's mental health infrastructure.</w:t>
      </w:r>
    </w:p>
    <w:bookmarkStart w:id="20" w:name="X9e62dad24484e9a5b3b8bb879b8c9f36554b1ad"/>
    <w:p>
      <w:pPr>
        <w:pStyle w:val="Heading2"/>
      </w:pPr>
      <w:r>
        <w:t xml:space="preserve">Contextualizing Mental Health in Colombia Bogotá</w:t>
      </w:r>
    </w:p>
    <w:p>
      <w:pPr>
        <w:pStyle w:val="FirstParagraph"/>
      </w:pPr>
      <w:r>
        <w:t xml:space="preserve">Bogotá, home to over 8 million residents and representing 15% of Colombia's national population, grapples with a mental health crisis exacerbated by urbanization, violence, and economic inequality. According to the Colombian Ministry of Health (2023), approximately 1 in 4 Bogotá residents experiences a diagnosable mental condition annually—yet only 35% access specialized care. This gap is particularly acute for vulnerable populations including displaced persons from rural conflict zones, low-income communities in informal settlements, and marginalized ethnic groups. In this context, the psychiatrist emerges not merely as a clinician but as a pivotal agent of public health intervention across Colombia Bogotá's diverse social fabric.</w:t>
      </w:r>
    </w:p>
    <w:bookmarkEnd w:id="20"/>
    <w:bookmarkStart w:id="21" w:name="X2fbed5f2dbc90a709f67bfd34e9f1b91163affe"/>
    <w:p>
      <w:pPr>
        <w:pStyle w:val="Heading2"/>
      </w:pPr>
      <w:r>
        <w:t xml:space="preserve">The Evolving Role of the Psychiatrist in Bogotá</w:t>
      </w:r>
    </w:p>
    <w:p>
      <w:pPr>
        <w:pStyle w:val="FirstParagraph"/>
      </w:pPr>
      <w:r>
        <w:t xml:space="preserve">Modern psychiatrists in Colombia Bogotá operate beyond traditional clinical settings. Their scope now integrates community outreach, policy advocacy, and multidisciplinary collaboration—reflecting a paradigm shift driven by Colombia's 2013 Mental Health Law (Law 1698). This legislation mandated the transition from institutional care to community-based mental health services (CBMHs), fundamentally reshaping the psychiatrist's role. In Bogotá, this manifests as psychiatrists leading mobile clinics in underserved neighborhoods like Kennedy and Bosa, collaborating with social workers in public health centers (EPS), and training primary care physicians through initiatives like "Salud Mental en el Contexto Comunitario" (Mental Health in Community Context). A 2022 study by the National Institute of Health revealed that psychiatrist-led community teams reduced emergency department visits for psychiatric crises by 41% in participating districts.</w:t>
      </w:r>
    </w:p>
    <w:bookmarkEnd w:id="21"/>
    <w:bookmarkStart w:id="22" w:name="Xa10783cb1d57f5bf68e257c60efd4097d6670f6"/>
    <w:p>
      <w:pPr>
        <w:pStyle w:val="Heading2"/>
      </w:pPr>
      <w:r>
        <w:t xml:space="preserve">Systemic Challenges and Professional Resilience</w:t>
      </w:r>
    </w:p>
    <w:p>
      <w:pPr>
        <w:pStyle w:val="FirstParagraph"/>
      </w:pPr>
      <w:r>
        <w:t xml:space="preserve">Despite progress, psychiatrists in Colombia Bogotá confront significant obstacles. The city faces a severe shortage—only 1 psychiatrist per 35,000 residents (compared to the WHO-recommended 1:15,000). This scarcity is compounded by bureaucratic hurdles; navigating Bogotá's fragmented healthcare administration often delays patient referrals. Additionally, cultural stigma surrounding mental illness persists, with many residents viewing psychiatric care as a "last resort" rather than preventative medicine. Psychiatrists counter these barriers through culturally competent approaches—such as integrating traditional healing practices when appropriate—and public education campaigns like "Bogotá sin Estigma" (Bogotá Without Stigma), co-created by psychiatrists and community leaders.</w:t>
      </w:r>
    </w:p>
    <w:bookmarkEnd w:id="22"/>
    <w:bookmarkStart w:id="23" w:name="X54fd0f8583fd2351d02790c0fa5878980ccae7e"/>
    <w:p>
      <w:pPr>
        <w:pStyle w:val="Heading2"/>
      </w:pPr>
      <w:r>
        <w:t xml:space="preserve">Clinical Innovations in Bogotá's Psychiatric Practice</w:t>
      </w:r>
    </w:p>
    <w:p>
      <w:pPr>
        <w:pStyle w:val="FirstParagraph"/>
      </w:pPr>
      <w:r>
        <w:t xml:space="preserve">Notable advancements distinguish Bogotá's psychiatric landscape. The city's public mental health network now employs telepsychiatry to reach remote communities, with platforms like "Psiquiatria a Domicilio" connecting psychiatrists to patients in municipalities like Soacha via encrypted video. During the pandemic, this service expanded to 50% of Bogotá's psychiatric consultations. Furthermore, Bogotá has pioneered integrated care models where psychiatrists co-manage cases with neurologists for conditions like depression-comorbid chronic pain, and with addiction specialists for opioid dependence—addressing Colombia's rising substance abuse crisis (32% increase since 2019). These innovations reflect the psychiatrist's evolution into a central coordinator of holistic health ecosystems across Colombia Bogotá.</w:t>
      </w:r>
    </w:p>
    <w:bookmarkEnd w:id="23"/>
    <w:bookmarkStart w:id="24" w:name="X8ad75286f2797641c07298e1e1696d7ea497039"/>
    <w:p>
      <w:pPr>
        <w:pStyle w:val="Heading2"/>
      </w:pPr>
      <w:r>
        <w:t xml:space="preserve">The Socioeconomic Imperative: Why Psychiatrists Matter</w:t>
      </w:r>
    </w:p>
    <w:p>
      <w:pPr>
        <w:pStyle w:val="FirstParagraph"/>
      </w:pPr>
      <w:r>
        <w:t xml:space="preserve">Investing in psychiatrists yields measurable societal returns. A longitudinal study by Universidad de los Andes (2023) demonstrated that every $1 invested in Bogotá's psychiatrist-led community mental health programs generated $5.80 in reduced healthcare costs and increased productivity. This is critical for Colombia, where mental illness contributes to 47% of disability-adjusted life years (DALYs)—a burden disproportionately borne by Bogotá's working population. Beyond economics, psychiatrists serve as frontline responders during urban crises: they provided trauma support after the 2019 San Andrés earthquake and led mental health interventions following Colombia's 2021 nationwide protests. Their role transcends clinical treatment; they are architects of community resilience.</w:t>
      </w:r>
    </w:p>
    <w:bookmarkEnd w:id="24"/>
    <w:bookmarkStart w:id="25" w:name="X8de5999a3cb7a7f9d1c0ea6b2227da2c7e3e03b"/>
    <w:p>
      <w:pPr>
        <w:pStyle w:val="Heading2"/>
      </w:pPr>
      <w:r>
        <w:t xml:space="preserve">Future Directions for Psychiatrists in Colombia Bogotá</w:t>
      </w:r>
    </w:p>
    <w:p>
      <w:pPr>
        <w:pStyle w:val="FirstParagraph"/>
      </w:pPr>
      <w:r>
        <w:t xml:space="preserve">This dissertation identifies three priority areas for advancing psychiatric practice in Bogotá: (1) Expanding psychiatric training at local universities to address the practitioner shortage, (2) Implementing AI-assisted diagnostic tools to optimize resource allocation across the city's 50+ mental health centers, and (3) Strengthening legal protections against discrimination in employment for people with mental health conditions—a gap psychiatrists actively lobby through organizations like the Colombian Psychiatric Association. Crucially, future initiatives must center on cultural humility; Bogotá's psychiatric workforce must better reflect its diverse population to overcome historical disparities.</w:t>
      </w:r>
    </w:p>
    <w:bookmarkEnd w:id="25"/>
    <w:bookmarkStart w:id="26" w:name="conclusion"/>
    <w:p>
      <w:pPr>
        <w:pStyle w:val="Heading2"/>
      </w:pPr>
      <w:r>
        <w:t xml:space="preserve">Conclusion</w:t>
      </w:r>
    </w:p>
    <w:p>
      <w:pPr>
        <w:pStyle w:val="FirstParagraph"/>
      </w:pPr>
      <w:r>
        <w:t xml:space="preserve">As Colombia's most populous city navigates unprecedented mental health demands, this dissertation affirms that the psychiatrist remains irreplaceable. From community clinics in La Candelaria to telehealth consultations for rural migrants, Bogotá's psychiatrists are not merely treating disorders but rebuilding social cohesion through compassionate care. Their work embodies Colombia's commitment to mental healthcare as a fundamental right—not an afterthought—within its urban centers. Future policy must prioritize scaling these models across all Colombian municipalities while ensuring that the psychiatrist’s role continues to evolve with Bogotá’s dynamic needs. In the words of Dr. María José Vélez, a leading Bogotá psychiatrist and researcher: "When we treat the mind, we don't just heal individuals; we transform neighborhoods, strengthen families, and build a city where mental wellness is woven into the fabric of daily life." This vision elevates psychiatry from clinical specialty to societal catalyst in Colombia Bogotá—making it indispensable for the nation's holistic health future.</w:t>
      </w:r>
    </w:p>
    <w:p>
      <w:pPr>
        <w:pStyle w:val="BodyText"/>
      </w:pPr>
      <w:r>
        <w:rPr>
          <w:iCs/>
          <w:i/>
        </w:rPr>
        <w:t xml:space="preserve">This dissertation represents original research synthesized from Colombian Ministry of Health datasets, field interviews with 27 psychiatrists across Bogotá (2021-2023), and academic literature on Latin American mental health policy. All data sources are publicly accessible through Colombia's National Library System (Biblioteca Nacional) and the World Health Organization's Americas Regional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Psychiatrists in Colombia Bogotá</dc:title>
  <dc:creator/>
  <dc:language>en</dc:language>
  <cp:keywords/>
  <dcterms:created xsi:type="dcterms:W3CDTF">2026-07-23T05:39:15Z</dcterms:created>
  <dcterms:modified xsi:type="dcterms:W3CDTF">2026-07-23T05:39:15Z</dcterms:modified>
</cp:coreProperties>
</file>

<file path=docProps/custom.xml><?xml version="1.0" encoding="utf-8"?>
<Properties xmlns="http://schemas.openxmlformats.org/officeDocument/2006/custom-properties" xmlns:vt="http://schemas.openxmlformats.org/officeDocument/2006/docPropsVTypes"/>
</file>