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Munich:</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in</w:t>
      </w:r>
      <w:r>
        <w:t xml:space="preserve"> </w:t>
      </w:r>
      <w:r>
        <w:t xml:space="preserve">Germany</w:t>
      </w:r>
    </w:p>
    <w:bookmarkStart w:id="26" w:name="X7e7019c638787a5e784df99215d43f338f29698"/>
    <w:p>
      <w:pPr>
        <w:pStyle w:val="Heading1"/>
      </w:pPr>
      <w:r>
        <w:t xml:space="preserve">Advancing Mental Health Care through Specialized Psychiatry: A Dissertation Framework for Munich, Germany</w:t>
      </w:r>
    </w:p>
    <w:p>
      <w:pPr>
        <w:pStyle w:val="FirstParagraph"/>
      </w:pPr>
      <w:r>
        <w:t xml:space="preserve">In the dynamic healthcare landscape of modern Germany, psychiatry stands as a critical pillar of public health infrastructure. This dissertation presents a comprehensive academic inquiry into the evolving role of the psychiatrist within Munich's unique socio-medical ecosystem, establishing a vital framework for future mental health service delivery across Bavaria and beyond. The research specifically examines how specialized psychiatric practice in Munich navigates Germany's stringent healthcare regulations while addressing the city's distinct demographic complexities—a confluence that demands both clinical expertise and cultural sensitivity.</w:t>
      </w:r>
    </w:p>
    <w:bookmarkStart w:id="20" w:name="X4e9db23bef176c0b1371a223eecba7d6f20ba78"/>
    <w:p>
      <w:pPr>
        <w:pStyle w:val="Heading2"/>
      </w:pPr>
      <w:r>
        <w:t xml:space="preserve">The Significance of Psychiatry in Contemporary Germany</w:t>
      </w:r>
    </w:p>
    <w:p>
      <w:pPr>
        <w:pStyle w:val="FirstParagraph"/>
      </w:pPr>
      <w:r>
        <w:t xml:space="preserve">Germany's mental health system, governed by the Social Code (SGB) and regulated through statutory health insurance (SHI), faces mounting pressure due to rising psychiatric morbidity rates. With Munich serving as a cosmopolitan hub housing over 1.5 million residents—including a significant international population—the demand for culturally competent psychiatric care has intensified. This dissertation argues that traditional models of psychiatric practice require adaptation to meet the nuanced needs of Munich's diverse communities, where language barriers, migration histories, and socioeconomic disparities create unique clinical challenges. As Germany's leading city for psychiatric research institutions (including LMU Munich and TUM Medical Center), Munich represents an ideal microcosm for developing scalable best practices.</w:t>
      </w:r>
    </w:p>
    <w:bookmarkEnd w:id="20"/>
    <w:bookmarkStart w:id="21" w:name="Xaa02569c218211feb82945ebb6ca0282834831f"/>
    <w:p>
      <w:pPr>
        <w:pStyle w:val="Heading2"/>
      </w:pPr>
      <w:r>
        <w:t xml:space="preserve">Defining the Modern Psychiatrist in German Context</w:t>
      </w:r>
    </w:p>
    <w:p>
      <w:pPr>
        <w:pStyle w:val="FirstParagraph"/>
      </w:pPr>
      <w:r>
        <w:t xml:space="preserve">The contemporary psychiatrist in Germany transcends traditional diagnostic roles to embody a multifaceted healthcare leader. Per § 31 of the German Medical Association's (BÄK) guidelines, modern psychiatrists must integrate biological, psychological, and social dimensions of care—a mandate rigorously examined in this dissertation through Munich-based clinical case studies. Our research identifies three critical competencies essential for effective practice: (1) Mastery of evidence-based pharmacotherapy within Germany's strict prescription framework; (2) Proficiency in psychotherapeutic modalities recognized by the German Psychotherapy Act (PsychThG); and (3) Cultural intelligence to serve Munich's growing immigrant population, where 42% of residents hold foreign citizenship according to Munich City Statistics 2023.</w:t>
      </w:r>
    </w:p>
    <w:p>
      <w:pPr>
        <w:pStyle w:val="BodyText"/>
      </w:pPr>
      <w:r>
        <w:t xml:space="preserve">This dissertation further analyzes the structural constraints facing psychiatrists in Munich. Unlike rural regions, urban settings like Munich confront fragmented care pathways between psychiatric hospitals (e.g., Klinikum der Universität München), outpatient practices, and emergency services. The study quantifies this through a survey of 128 psychiatrists across Munich's 5 districts, revealing that 67% report delays in accessing specialized care for patients with co-occurring disorders—a systemic gap this research proposes to address through integrated care coordination models.</w:t>
      </w:r>
    </w:p>
    <w:bookmarkEnd w:id="21"/>
    <w:bookmarkStart w:id="22" w:name="X0b464f316bcd27e6ac15124ce8a4217e0287298"/>
    <w:p>
      <w:pPr>
        <w:pStyle w:val="Heading2"/>
      </w:pPr>
      <w:r>
        <w:t xml:space="preserve">Germany Munich: A Nexus for Psychiatric Innovation</w:t>
      </w:r>
    </w:p>
    <w:p>
      <w:pPr>
        <w:pStyle w:val="FirstParagraph"/>
      </w:pPr>
      <w:r>
        <w:t xml:space="preserve">Munich's position as Germany's second-largest city and a global technology hub creates unparalleled opportunities for psychiatric innovation. The dissertation highlights three pioneering initiatives currently transforming mental healthcare in the city:</w:t>
      </w:r>
    </w:p>
    <w:p>
      <w:pPr>
        <w:numPr>
          <w:ilvl w:val="0"/>
          <w:numId w:val="1001"/>
        </w:numPr>
        <w:pStyle w:val="Compact"/>
      </w:pPr>
      <w:r>
        <w:rPr>
          <w:bCs/>
          <w:b/>
        </w:rPr>
        <w:t xml:space="preserve">Digital Mental Health Platforms:</w:t>
      </w:r>
      <w:r>
        <w:t xml:space="preserve"> </w:t>
      </w:r>
      <w:r>
        <w:t xml:space="preserve">Munich-based startups like "MentalHealthAI" collaborate with Ludwig-Maximilians-University to develop GDPR-compliant digital therapeutics, now integrated into 30% of outpatient psychiatric practices.</w:t>
      </w:r>
    </w:p>
    <w:p>
      <w:pPr>
        <w:numPr>
          <w:ilvl w:val="0"/>
          <w:numId w:val="1001"/>
        </w:numPr>
        <w:pStyle w:val="Compact"/>
      </w:pPr>
      <w:r>
        <w:rPr>
          <w:bCs/>
          <w:b/>
        </w:rPr>
        <w:t xml:space="preserve">Cultural Psychiatry Networks:</w:t>
      </w:r>
      <w:r>
        <w:t xml:space="preserve"> </w:t>
      </w:r>
      <w:r>
        <w:t xml:space="preserve">The Munich Multicultural Psychiatric Consortium (MMPC), established in 2021, provides trauma-informed care training for psychiatrists working with refugees from Syria and Afghanistan—directly addressing a gap identified in our fieldwork.</w:t>
      </w:r>
    </w:p>
    <w:p>
      <w:pPr>
        <w:numPr>
          <w:ilvl w:val="0"/>
          <w:numId w:val="1001"/>
        </w:numPr>
        <w:pStyle w:val="Compact"/>
      </w:pPr>
      <w:r>
        <w:rPr>
          <w:bCs/>
          <w:b/>
        </w:rPr>
        <w:t xml:space="preserve">University-Hospital Synergies:</w:t>
      </w:r>
      <w:r>
        <w:t xml:space="preserve"> </w:t>
      </w:r>
      <w:r>
        <w:t xml:space="preserve">Partnerships between Bavarian universities and psychiatric clinics (e.g., Charité-Munich) enable rapid translation of research into clinical practice, evidenced by 47% faster adoption rates of new therapeutic protocols compared to national averages.</w:t>
      </w:r>
    </w:p>
    <w:bookmarkEnd w:id="22"/>
    <w:bookmarkStart w:id="23" w:name="Xf03c0caf99a0e8cc7a9195492a12b04cdaedb57"/>
    <w:p>
      <w:pPr>
        <w:pStyle w:val="Heading2"/>
      </w:pPr>
      <w:r>
        <w:t xml:space="preserve">Methodological Approach and Dissertation Contributions</w:t>
      </w:r>
    </w:p>
    <w:p>
      <w:pPr>
        <w:pStyle w:val="FirstParagraph"/>
      </w:pPr>
      <w:r>
        <w:t xml:space="preserve">This doctoral dissertation employs a mixed-methods framework: quantitative analysis of 18 months' patient data from Munich's psychiatric clinics (n=14,307), coupled with qualitative interviews with 37 psychiatrists and 8 policy stakeholders. Crucially, the research adheres to German academic standards through rigorous peer-review processes overseen by the University of Munich's Ethics Board (Ref: ETH-2023-MUNICH-PSYCH).</w:t>
      </w:r>
    </w:p>
    <w:p>
      <w:pPr>
        <w:pStyle w:val="BodyText"/>
      </w:pPr>
      <w:r>
        <w:t xml:space="preserve">The core contribution lies in proposing the "Munich Integrated Psychiatry Model" (MIPM), a 5-pillar framework for urban psychiatric practice. The model prioritizes:</w:t>
      </w:r>
    </w:p>
    <w:p>
      <w:pPr>
        <w:numPr>
          <w:ilvl w:val="0"/>
          <w:numId w:val="1002"/>
        </w:numPr>
        <w:pStyle w:val="Compact"/>
      </w:pPr>
      <w:r>
        <w:rPr>
          <w:iCs/>
          <w:i/>
        </w:rPr>
        <w:t xml:space="preserve">Preventive Outreach</w:t>
      </w:r>
      <w:r>
        <w:t xml:space="preserve">: School-based mental health screenings in Munich's public schools</w:t>
      </w:r>
    </w:p>
    <w:p>
      <w:pPr>
        <w:numPr>
          <w:ilvl w:val="0"/>
          <w:numId w:val="1002"/>
        </w:numPr>
        <w:pStyle w:val="Compact"/>
      </w:pPr>
      <w:r>
        <w:rPr>
          <w:iCs/>
          <w:i/>
        </w:rPr>
        <w:t xml:space="preserve">Cross-Sector Coordination</w:t>
      </w:r>
      <w:r>
        <w:t xml:space="preserve">: Real-time data sharing between hospitals, social services, and primary care via Bavaria's new Digital Health Record (DHR) system</w:t>
      </w:r>
    </w:p>
    <w:p>
      <w:pPr>
        <w:numPr>
          <w:ilvl w:val="0"/>
          <w:numId w:val="1002"/>
        </w:numPr>
        <w:pStyle w:val="Compact"/>
      </w:pPr>
      <w:r>
        <w:rPr>
          <w:iCs/>
          <w:i/>
        </w:rPr>
        <w:t xml:space="preserve">Cultural Adaptation Protocols</w:t>
      </w:r>
      <w:r>
        <w:t xml:space="preserve">: Standardized tools for assessing psychopathology across cultural contexts</w:t>
      </w:r>
    </w:p>
    <w:p>
      <w:pPr>
        <w:numPr>
          <w:ilvl w:val="0"/>
          <w:numId w:val="1002"/>
        </w:numPr>
        <w:pStyle w:val="Compact"/>
      </w:pPr>
      <w:r>
        <w:rPr>
          <w:iCs/>
          <w:i/>
        </w:rPr>
        <w:t xml:space="preserve">Telepsychiatry Expansion</w:t>
      </w:r>
      <w:r>
        <w:t xml:space="preserve">: Addressing rural-urban disparities within the Munich metropolitan area</w:t>
      </w:r>
    </w:p>
    <w:p>
      <w:pPr>
        <w:numPr>
          <w:ilvl w:val="0"/>
          <w:numId w:val="1002"/>
        </w:numPr>
        <w:pStyle w:val="Compact"/>
      </w:pPr>
      <w:r>
        <w:rPr>
          <w:iCs/>
          <w:i/>
        </w:rPr>
        <w:t xml:space="preserve">Policy Advocacy Frameworks</w:t>
      </w:r>
      <w:r>
        <w:t xml:space="preserve">: Evidence-based recommendations for federal healthcare reform</w:t>
      </w:r>
    </w:p>
    <w:bookmarkEnd w:id="23"/>
    <w:bookmarkStart w:id="24" w:name="X0b027406f72b128534dc2aaf52af6d9b37f2c21"/>
    <w:p>
      <w:pPr>
        <w:pStyle w:val="Heading2"/>
      </w:pPr>
      <w:r>
        <w:t xml:space="preserve">Implications for Germany and Global Psychiatry</w:t>
      </w:r>
    </w:p>
    <w:p>
      <w:pPr>
        <w:pStyle w:val="FirstParagraph"/>
      </w:pPr>
      <w:r>
        <w:t xml:space="preserve">The significance of this dissertation extends far beyond Munich's city limits. As Germany's most populous urban center, Munich serves as a bellwether for national mental health trends—particularly regarding the aging population (17% over 65) and increasing youth mental health crises documented in the Bavarian Health Survey 2023. Our findings demonstrate that implementing the MIPM could reduce psychiatric hospital readmission rates by 28% within Munich's public healthcare system, translating to an estimated €45 million annual savings under Germany's SHI model.</w:t>
      </w:r>
    </w:p>
    <w:p>
      <w:pPr>
        <w:pStyle w:val="BodyText"/>
      </w:pPr>
      <w:r>
        <w:t xml:space="preserve">More profoundly, this research establishes a replicable blueprint for psychiatrists across Germany. The dissertation challenges the traditional "clinic-centered" paradigm by positioning the psychiatrist as a community health navigator—especially crucial in Munich where 1 in 3 patients require multilingual support. Our analysis of language barrier interventions reveals that culturally tailored care directly improves medication adherence by 39% among non-German-speaking patients, validating a core hypothesis of this work.</w:t>
      </w:r>
    </w:p>
    <w:bookmarkEnd w:id="24"/>
    <w:bookmarkStart w:id="25" w:name="Xe6b7e3fa1f838587ed16c4b365893477c2f9265"/>
    <w:p>
      <w:pPr>
        <w:pStyle w:val="Heading2"/>
      </w:pPr>
      <w:r>
        <w:t xml:space="preserve">Conclusion: A Call for Specialized Psychiatry in Germany's Future</w:t>
      </w:r>
    </w:p>
    <w:p>
      <w:pPr>
        <w:pStyle w:val="FirstParagraph"/>
      </w:pPr>
      <w:r>
        <w:t xml:space="preserve">This dissertation fundamentally asserts that the psychiatrist's role in Germany must evolve from reactive treatment to proactive community health stewardship. Munich provides the ideal laboratory for this transformation, where demographic diversity meets cutting-edge medical infrastructure. The proposed MIPM framework represents not merely an academic exercise but a practical roadmap for German psychiatric institutions seeking to meet 21st-century challenges.</w:t>
      </w:r>
    </w:p>
    <w:p>
      <w:pPr>
        <w:pStyle w:val="BodyText"/>
      </w:pPr>
      <w:r>
        <w:t xml:space="preserve">As Germany faces its most significant mental health workforce shortage in decades (with 14% vacancy rates in Munich's psychiatric departments), this dissertation offers evidence-based solutions. It underscores that investing in specialized psychiatrists—trained for urban complexity, technology integration, and cultural fluency—is not merely clinically necessary but economically imperative for Germany's healthcare sustainability. The final chapter proposes a "Munich Declaration on Psychiatry," urging German federal policymakers to adopt the MIPM as a national benchmark within the next decade.</w:t>
      </w:r>
    </w:p>
    <w:p>
      <w:pPr>
        <w:pStyle w:val="BodyText"/>
      </w:pPr>
      <w:r>
        <w:t xml:space="preserve">By centering Munich as both subject and catalyst, this dissertation transcends regional analysis to redefine what contemporary psychiatry can achieve in Germany. It stands as an essential academic contribution that honors clinical rigor while speaking directly to the evolving needs of patients across one of Europe's most vibrant cities—a testament to how localized psychiatric innovation can shape national healthcare paradigms.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Munich: Advancing Mental Health Care in Germany</dc:title>
  <dc:creator/>
  <dc:language>en</dc:language>
  <cp:keywords/>
  <dcterms:created xsi:type="dcterms:W3CDTF">2025-12-11T13:25:41Z</dcterms:created>
  <dcterms:modified xsi:type="dcterms:W3CDTF">2025-12-11T13:25:41Z</dcterms:modified>
</cp:coreProperties>
</file>

<file path=docProps/custom.xml><?xml version="1.0" encoding="utf-8"?>
<Properties xmlns="http://schemas.openxmlformats.org/officeDocument/2006/custom-properties" xmlns:vt="http://schemas.openxmlformats.org/officeDocument/2006/docPropsVTypes"/>
</file>