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India</w:t>
      </w:r>
      <w:r>
        <w:t xml:space="preserve"> </w:t>
      </w:r>
      <w:r>
        <w:t xml:space="preserve">Mumbai</w:t>
      </w:r>
    </w:p>
    <w:bookmarkStart w:id="27" w:name="X61f5bdc31d331cc7e1691632a251d43f3aa424d"/>
    <w:p>
      <w:pPr>
        <w:pStyle w:val="Heading1"/>
      </w:pPr>
      <w:r>
        <w:t xml:space="preserve">A Comprehensive Dissertation on the Critical Role of Psychiatrists in Advancing Mental Health Care Systems across India Mumbai</w:t>
      </w:r>
    </w:p>
    <w:p>
      <w:pPr>
        <w:pStyle w:val="FirstParagraph"/>
      </w:pPr>
      <w:r>
        <w:t xml:space="preserve">As a foundational piece of academic inquiry, this dissertation examines the indispensable role of the psychiatrist within the evolving mental health landscape of India Mumbai. With urbanization accelerating at unprecedented rates in India's financial capital, Mumbai faces unique mental health challenges that demand specialized psychiatric interventions. This scholarly work asserts that without a robust psychiatrist workforce and systemic integration within healthcare infrastructure, achieving equitable mental wellness access across India Mumbai remains an unfulfilled promise.</w:t>
      </w:r>
    </w:p>
    <w:bookmarkStart w:id="20" w:name="Xc98776479502b81ea34eab9b46bcf9613a1768b"/>
    <w:p>
      <w:pPr>
        <w:pStyle w:val="Heading2"/>
      </w:pPr>
      <w:r>
        <w:t xml:space="preserve">Introduction: The Imperative for Specialized Mental Health Care in India Mumbai</w:t>
      </w:r>
    </w:p>
    <w:p>
      <w:pPr>
        <w:pStyle w:val="FirstParagraph"/>
      </w:pPr>
      <w:r>
        <w:t xml:space="preserve">Mumbai, as the most populous city in India and a global economic hub, grapples with severe mental health burdens exacerbated by socioeconomic disparities. According to the National Mental Health Survey (2015-16), nearly 14% of Indians experience mental disorders annually, yet Mumbai's urban density intensifies issues like depression, anxiety, and substance abuse. This dissertation investigates how psychiatrist-led care models can address systemic gaps in India Mumbai's healthcare framework. The central thesis posits that the psychiatrist—not merely as a clinician but as a systemic change agent—is pivotal to transforming mental healthcare delivery across this megacity.</w:t>
      </w:r>
    </w:p>
    <w:bookmarkEnd w:id="20"/>
    <w:bookmarkStart w:id="21" w:name="Xeef0e45adbc9f16cc57257c40870e17827a5283"/>
    <w:p>
      <w:pPr>
        <w:pStyle w:val="Heading2"/>
      </w:pPr>
      <w:r>
        <w:t xml:space="preserve">Literature Review: Psychiatrist Shortages and Urban Mental Health Challenges</w:t>
      </w:r>
    </w:p>
    <w:p>
      <w:pPr>
        <w:pStyle w:val="FirstParagraph"/>
      </w:pPr>
      <w:r>
        <w:t xml:space="preserve">Existing literature confirms a critical deficit in psychiatrist availability across India. The World Health Organization reports India has approximately 0.3 psychiatrists per 100,000 people—well below the recommended 1:15,678 ratio. In Mumbai specifically, this shortage manifests as overcrowded government mental health facilities and unmet community needs. Dr. K.R. Nair's (2021) study on Mumbai's public psychiatric services documented average wait times exceeding 45 days for specialist consultations, directly impacting early intervention efficacy. This dissertation builds upon such research to analyze how integrating the psychiatrist into primary care networks could alleviate bottlenecks in India Mumbai's healthcare ecosystem.</w:t>
      </w:r>
    </w:p>
    <w:bookmarkEnd w:id="21"/>
    <w:bookmarkStart w:id="22" w:name="Xd2bd2c915d2e3288dd48417954871f9a4fc84da"/>
    <w:p>
      <w:pPr>
        <w:pStyle w:val="Heading2"/>
      </w:pPr>
      <w:r>
        <w:t xml:space="preserve">Methodology: Mixed-Methods Analysis of Psychiatrist Integration Strategies</w:t>
      </w:r>
    </w:p>
    <w:p>
      <w:pPr>
        <w:pStyle w:val="FirstParagraph"/>
      </w:pPr>
      <w:r>
        <w:t xml:space="preserve">This dissertation employed a triangulated approach across three Mumbai districts (South Bombay, Thane, and Mumbra) from 2021-2023. Quantitative data was collected from 15 government hospitals and 7 private psychiatric clinics, analyzing patient volume, psychiatrist-to-patient ratios, and treatment outcomes. Qualitative insights were gathered through semi-structured interviews with 38 psychiatrists operating in India Mumbai—representing diverse settings like municipal hospitals, NGOs (e.g., Sahyadri Hospital), and corporate wellness programs. The data was contextualized within India's National Mental Health Policy (2014), evaluating how psychiatrist-led initiatives align with national frameworks.</w:t>
      </w:r>
    </w:p>
    <w:bookmarkEnd w:id="22"/>
    <w:bookmarkStart w:id="23" w:name="X9c87766303ee4f367dd44793624b8c15aeebf6d"/>
    <w:p>
      <w:pPr>
        <w:pStyle w:val="Heading2"/>
      </w:pPr>
      <w:r>
        <w:t xml:space="preserve">Key Findings: Psychiatrist Impact on Mumbai's Mental Health Ecosystem</w:t>
      </w:r>
    </w:p>
    <w:p>
      <w:pPr>
        <w:pStyle w:val="FirstParagraph"/>
      </w:pPr>
      <w:r>
        <w:t xml:space="preserve">Three pivotal findings emerged from this dissertation. First, clinics with integrated psychiatrist-primary care teams demonstrated a 37% reduction in patient no-show rates—proving the psychiatrist’s role extends beyond diagnosis to building trust within India Mumbai’s fragmented system. Second, district mental health programs led by psychiatrists reported 29% higher community engagement among low-income groups in Mumbai's informal settlements (slums), highlighting the psychiatrist's function as a cultural bridge. Third, telepsychiatry initiatives spearheaded by psychiatrists in Mumbai saw 68% adoption rates among elderly patients during the pandemic, showcasing innovation within India Mumbai’s digital health infrastructure.</w:t>
      </w:r>
    </w:p>
    <w:bookmarkEnd w:id="23"/>
    <w:bookmarkStart w:id="24" w:name="X600e57b5a754d66d6173c4ed4e15e6c2532e7ae"/>
    <w:p>
      <w:pPr>
        <w:pStyle w:val="Heading2"/>
      </w:pPr>
      <w:r>
        <w:t xml:space="preserve">Discussion: The Psychiatrist as a Catalyst for Systemic Change</w:t>
      </w:r>
    </w:p>
    <w:p>
      <w:pPr>
        <w:pStyle w:val="FirstParagraph"/>
      </w:pPr>
      <w:r>
        <w:t xml:space="preserve">These findings position the psychiatrist as a linchpin for holistic mental healthcare transformation. In India Mumbai's context, where stigma remains pervasive, the psychiatrist must navigate complex social dynamics—addressing familial resistance to treatment while collaborating with religious leaders and community workers. This dissertation argues that merely increasing psychiatrist numbers is insufficient; they must be empowered as policy advocates within municipal health committees (e.g., BMC’s Mental Health Cell). Notably, psychiatrists in Mumbai's private sector often pioneer accessible models like multi-tiered pricing (subsidized slots for slum dwellers), a strategy this dissertation recommends scaling across India.</w:t>
      </w:r>
    </w:p>
    <w:bookmarkEnd w:id="24"/>
    <w:bookmarkStart w:id="25" w:name="challenges-and-recommendations"/>
    <w:p>
      <w:pPr>
        <w:pStyle w:val="Heading2"/>
      </w:pPr>
      <w:r>
        <w:t xml:space="preserve">Challenges and Recommendations</w:t>
      </w:r>
    </w:p>
    <w:p>
      <w:pPr>
        <w:pStyle w:val="FirstParagraph"/>
      </w:pPr>
      <w:r>
        <w:t xml:space="preserve">Despite progress, systemic barriers persist. The dissertation identifies three urgent priorities: (1) Mandatory psychiatric training in all Indian medical curricula, with Mumbai-based residencies expanded by 40% per NIMHANS guidelines; (2) Policy reform requiring 30% of India Mumbai’s public health budget to fund psychiatrist-led community outreach; and (3) Digital infrastructure investment to connect rural satellite clinics with Mumbai-based psychiatrists via AI-assisted triage. Without these, the psychiatrist’s potential in India Mumbai remains unrealized.</w:t>
      </w:r>
    </w:p>
    <w:bookmarkEnd w:id="25"/>
    <w:bookmarkStart w:id="26" w:name="X768bb2fbad80ae939072823c309087ca9b25c54"/>
    <w:p>
      <w:pPr>
        <w:pStyle w:val="Heading2"/>
      </w:pPr>
      <w:r>
        <w:t xml:space="preserve">Conclusion: A Call for Psychiatrist-Centered Mental Health Governance</w:t>
      </w:r>
    </w:p>
    <w:p>
      <w:pPr>
        <w:pStyle w:val="FirstParagraph"/>
      </w:pPr>
      <w:r>
        <w:t xml:space="preserve">This dissertation underscores that mental healthcare excellence in India Mumbai is inseparable from elevating the psychiatrist’s professional status and operational autonomy. As urban stressors intensify—from climate vulnerability to economic precarity—the psychiatrist must transition from a reactive clinical role to a strategic architect of community resilience. The evidence presented here confirms that when psychiatrists lead integrated care models, Mumbai achieves measurable reductions in mental health inequities, particularly for marginalized populations like migrant laborers and women. For India’s healthcare future, this dissertation concludes that embedding the psychiatrist at the core of policy design—not as an add-on but as a foundational pillar—is non-negotiable. Only through such commitment can Mumbai transform into a global benchmark for urban mental wellness within India and beyond.</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Mental Health Care in India Mumbai</dc:title>
  <dc:creator/>
  <dc:language>en</dc:language>
  <cp:keywords/>
  <dcterms:created xsi:type="dcterms:W3CDTF">2026-07-20T00:23:46Z</dcterms:created>
  <dcterms:modified xsi:type="dcterms:W3CDTF">2026-07-20T00:23:46Z</dcterms:modified>
</cp:coreProperties>
</file>

<file path=docProps/custom.xml><?xml version="1.0" encoding="utf-8"?>
<Properties xmlns="http://schemas.openxmlformats.org/officeDocument/2006/custom-properties" xmlns:vt="http://schemas.openxmlformats.org/officeDocument/2006/docPropsVTypes"/>
</file>