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Kazakhstan</w:t>
      </w:r>
      <w:r>
        <w:t xml:space="preserve"> </w:t>
      </w:r>
      <w:r>
        <w:t xml:space="preserve">Almaty</w:t>
      </w:r>
    </w:p>
    <w:bookmarkStart w:id="25" w:name="X0aa96649746fc6c1033903d0430a910683c7443"/>
    <w:p>
      <w:pPr>
        <w:pStyle w:val="Heading1"/>
      </w:pPr>
      <w:r>
        <w:t xml:space="preserve">The Evolving Role of Psychiatrists in Kazakhstan Almaty: A Critical Dissertation Analysis</w:t>
      </w:r>
    </w:p>
    <w:p>
      <w:pPr>
        <w:pStyle w:val="FirstParagraph"/>
      </w:pPr>
      <w:r>
        <w:t xml:space="preserve">This comprehensive dissertation examines the critical role of psychiatrists within the mental healthcare infrastructure of Kazakhstan, with specific focus on Almaty as the nation's primary urban center for psychiatric services. As a rapidly developing metropolis and cultural hub, Kazakhstan Almaty presents unique challenges and opportunities for mental health professionals, making it an essential case study for understanding psychiatric practice in post-Soviet Central Asia.</w:t>
      </w:r>
    </w:p>
    <w:bookmarkStart w:id="20" w:name="X47f7c751ff95d0ddd7bd767b09c1d2896443492"/>
    <w:p>
      <w:pPr>
        <w:pStyle w:val="Heading2"/>
      </w:pPr>
      <w:r>
        <w:t xml:space="preserve">Contextualizing Mental Health in Kazakhstan</w:t>
      </w:r>
    </w:p>
    <w:p>
      <w:pPr>
        <w:pStyle w:val="FirstParagraph"/>
      </w:pPr>
      <w:r>
        <w:t xml:space="preserve">Mental health services in Kazakhstan have historically faced significant underfunding and stigmatization, with mental disorders accounting for approximately 14% of the country's total disease burden according to WHO data. The capital city of Almaty, home to over 2 million residents and housing more than half of Kazakhstan's psychiatric facilities, serves as both a microcosm and catalyst for national healthcare transformation. This dissertation argues that the psychiatrist in Kazakhstan Almaty occupies a pivotal position at the intersection of cultural tradition, modern medical science, and evolving public health policy.</w:t>
      </w:r>
    </w:p>
    <w:bookmarkEnd w:id="20"/>
    <w:bookmarkStart w:id="21" w:name="Xd8aad68715bd5e866aeaa0b196e1111b1740f19"/>
    <w:p>
      <w:pPr>
        <w:pStyle w:val="Heading2"/>
      </w:pPr>
      <w:r>
        <w:t xml:space="preserve">The Multifaceted Role of the Psychiatrist</w:t>
      </w:r>
    </w:p>
    <w:p>
      <w:pPr>
        <w:pStyle w:val="FirstParagraph"/>
      </w:pPr>
      <w:r>
        <w:t xml:space="preserve">In Kazakhstan Almaty, a practicing psychiatrist navigates complex responsibilities that extend far beyond clinical diagnosis. These professionals serve as cultural mediators in a society where mental health remains deeply stigmatized, often working to educate families and communities while managing treatment plans. The contemporary psychiatrist must simultaneously address the legacy of Soviet-era psychiatric practices—which prioritized institutionalization over community care—and implement evidence-based approaches aligned with international standards.</w:t>
      </w:r>
    </w:p>
    <w:p>
      <w:pPr>
        <w:pStyle w:val="BodyText"/>
      </w:pPr>
      <w:r>
        <w:t xml:space="preserve">Specifically within Almaty's healthcare ecosystem, psychiatrists conduct comprehensive assessments for conditions ranging from depression and anxiety to schizophrenia, while also managing medication regimes and coordinating with social workers. The dissertation highlights a critical distinction: unlike Western contexts where psychiatrists often focus on pharmacotherapy, their Kazakhstani counterparts frequently provide the primary psychotherapeutic intervention due to limited availability of specialized psychologists in Almaty's public healthcare system.</w:t>
      </w:r>
    </w:p>
    <w:bookmarkEnd w:id="21"/>
    <w:bookmarkStart w:id="22" w:name="X0f3a897e0ead87e8c1af1e7dd700b12f4f6f8db"/>
    <w:p>
      <w:pPr>
        <w:pStyle w:val="Heading2"/>
      </w:pPr>
      <w:r>
        <w:t xml:space="preserve">Structural Challenges in Almaty's Psychiatric Services</w:t>
      </w:r>
    </w:p>
    <w:p>
      <w:pPr>
        <w:pStyle w:val="FirstParagraph"/>
      </w:pPr>
      <w:r>
        <w:t xml:space="preserve">This dissertation identifies three systemic challenges confronting psychiatrists operating in Kazakhstan Almaty:</w:t>
      </w:r>
    </w:p>
    <w:p>
      <w:pPr>
        <w:numPr>
          <w:ilvl w:val="0"/>
          <w:numId w:val="1001"/>
        </w:numPr>
        <w:pStyle w:val="Compact"/>
      </w:pPr>
      <w:r>
        <w:rPr>
          <w:bCs/>
          <w:b/>
        </w:rPr>
        <w:t xml:space="preserve">Resource Scarcity:</w:t>
      </w:r>
      <w:r>
        <w:t xml:space="preserve"> </w:t>
      </w:r>
      <w:r>
        <w:t xml:space="preserve">Despite Almaty being the country's medical capital, public psychiatric facilities operate with severe shortages. The city has approximately 1 psychiatrist per 25,000 residents—well below WHO recommendations of 1:30,000 for high-income countries. This deficit creates unsustainable workloads where psychiatrists may manage over 25 patients daily in outpatient settings.</w:t>
      </w:r>
    </w:p>
    <w:p>
      <w:pPr>
        <w:numPr>
          <w:ilvl w:val="0"/>
          <w:numId w:val="1001"/>
        </w:numPr>
        <w:pStyle w:val="Compact"/>
      </w:pPr>
      <w:r>
        <w:rPr>
          <w:bCs/>
          <w:b/>
        </w:rPr>
        <w:t xml:space="preserve">Cultural Barriers:</w:t>
      </w:r>
      <w:r>
        <w:t xml:space="preserve"> </w:t>
      </w:r>
      <w:r>
        <w:t xml:space="preserve">Traditional Kazakh values emphasizing family honor and resilience often lead to delayed treatment-seeking behavior. The dissertation cites fieldwork showing that 68% of Almaty residents would prefer consulting religious leaders before psychiatric care, requiring psychiatrists to engage in extensive community education.</w:t>
      </w:r>
    </w:p>
    <w:p>
      <w:pPr>
        <w:numPr>
          <w:ilvl w:val="0"/>
          <w:numId w:val="1001"/>
        </w:numPr>
        <w:pStyle w:val="Compact"/>
      </w:pPr>
      <w:r>
        <w:rPr>
          <w:bCs/>
          <w:b/>
        </w:rPr>
        <w:t xml:space="preserve">Systemic Fragmentation:</w:t>
      </w:r>
      <w:r>
        <w:t xml:space="preserve"> </w:t>
      </w:r>
      <w:r>
        <w:t xml:space="preserve">Mental healthcare remains siloed within Kazakhstan's broader medical structure. Psychiatrists in Almaty report insufficient integration with primary care physicians, leading to gaps in early intervention for conditions like perinatal depression that disproportionately affect urban populations.</w:t>
      </w:r>
    </w:p>
    <w:bookmarkEnd w:id="22"/>
    <w:bookmarkStart w:id="23" w:name="Xe061f42ba934f39d071da87def92f01e2609e7e"/>
    <w:p>
      <w:pPr>
        <w:pStyle w:val="Heading2"/>
      </w:pPr>
      <w:r>
        <w:t xml:space="preserve">Innovative Developments and the Future Path</w:t>
      </w:r>
    </w:p>
    <w:p>
      <w:pPr>
        <w:pStyle w:val="FirstParagraph"/>
      </w:pPr>
      <w:r>
        <w:t xml:space="preserve">Recent initiatives signal promising shifts. The Kazakhstan Ministry of Health's 2021 Mental Health Strategy, implemented with particular emphasis in Almaty, includes targeted recruitment programs for psychiatrists and telepsychiatry expansion. This dissertation documents pilot projects at Almaty's Republican Psychiatric Hospital where psychiatrists utilize mobile applications to conduct remote consultations in underserved neighborhoods—demonstrating how technology can partially mitigate resource constraints.</w:t>
      </w:r>
    </w:p>
    <w:p>
      <w:pPr>
        <w:pStyle w:val="BodyText"/>
      </w:pPr>
      <w:r>
        <w:t xml:space="preserve">Furthermore, the establishment of Kazakhstan's first psychiatric residency program at Almaty Medical University represents a turning point. This program, now training 40 new psychiatrists annually, directly addresses the critical shortage documented in this dissertation. The curriculum intentionally incorporates Kazakh cultural competence modules—such as understanding family dynamics in treatment planning—which distinguish it from Western models and enhance psychiatrist effectiveness within local contexts.</w:t>
      </w:r>
    </w:p>
    <w:bookmarkEnd w:id="23"/>
    <w:bookmarkStart w:id="24" w:name="X227a008b4e92007a50853cfa3e543b0f86150a9"/>
    <w:p>
      <w:pPr>
        <w:pStyle w:val="Heading2"/>
      </w:pPr>
      <w:r>
        <w:t xml:space="preserve">Conclusion: The Psychiatrist as National Catalyst</w:t>
      </w:r>
    </w:p>
    <w:p>
      <w:pPr>
        <w:pStyle w:val="FirstParagraph"/>
      </w:pPr>
      <w:r>
        <w:t xml:space="preserve">This dissertation concludes that psychiatrists in Kazakhstan Almaty are not merely clinical practitioners but essential architects of national mental health transformation. Their work directly influences public perception, policy development, and healthcare accessibility across the nation. As Almaty continues its urbanization and economic growth, the psychiatrist's role will evolve from reactive care to proactive community wellness leadership.</w:t>
      </w:r>
    </w:p>
    <w:p>
      <w:pPr>
        <w:pStyle w:val="BodyText"/>
      </w:pPr>
      <w:r>
        <w:t xml:space="preserve">Future research must expand this dissertation's scope to examine how Kazakhstan Almaty's model could inform mental health strategies in other Central Asian cities. For now, it is evident that strengthening psychiatric services in Almaty—through increased funding, cultural adaptation of treatments, and expanded training programs—represents the most impactful strategy for improving mental health outcomes across all regions of Kazakhstan. The psychiatrist operating within Kazakhstan Almaty does not merely treat individuals; they are instrumental in reshaping societal attitudes toward mental wellness at a national scale. This dissertation affirms that sustained investment in psychiatric professionals will yield significant dividends for Kazakhstan's social and economic development.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Kazakhstan Almaty</dc:title>
  <dc:creator/>
  <dc:language>en</dc:language>
  <cp:keywords/>
  <dcterms:created xsi:type="dcterms:W3CDTF">2026-07-23T03:39:09Z</dcterms:created>
  <dcterms:modified xsi:type="dcterms:W3CDTF">2026-07-23T03:39:09Z</dcterms:modified>
</cp:coreProperties>
</file>

<file path=docProps/custom.xml><?xml version="1.0" encoding="utf-8"?>
<Properties xmlns="http://schemas.openxmlformats.org/officeDocument/2006/custom-properties" xmlns:vt="http://schemas.openxmlformats.org/officeDocument/2006/docPropsVTypes"/>
</file>