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9a7822ef322df5d79bf3ab634bc756da6a40355"/>
    <w:p>
      <w:pPr>
        <w:pStyle w:val="Heading1"/>
      </w:pPr>
      <w:r>
        <w:t xml:space="preserve">The Evolving Role of Psychiatrists in New Zealand Auckland: A Critical Analysis for Modern Mental Health Care</w:t>
      </w:r>
    </w:p>
    <w:p>
      <w:pPr>
        <w:pStyle w:val="FirstParagraph"/>
      </w:pPr>
      <w:r>
        <w:t xml:space="preserve">This academic Dissertation examines the indispensable role of the Psychiatrist within the mental health ecosystem of New Zealand Auckland. As one of the most culturally diverse urban centers in Australasia, Auckland presents unique challenges and opportunities for psychiatric practice that demand specialized attention. This comprehensive analysis underscores why understanding the Psychiatrist's function in this specific context is not merely academic—it is a critical public health imperative for New Zealand's largest city.</w:t>
      </w:r>
    </w:p>
    <w:bookmarkStart w:id="20" w:name="Xebc44b7afd888b45f791a193591d3918337cf80"/>
    <w:p>
      <w:pPr>
        <w:pStyle w:val="Heading2"/>
      </w:pPr>
      <w:r>
        <w:t xml:space="preserve">The Significance of Psychiatry in New Zealand Auckland</w:t>
      </w:r>
    </w:p>
    <w:p>
      <w:pPr>
        <w:pStyle w:val="FirstParagraph"/>
      </w:pPr>
      <w:r>
        <w:t xml:space="preserve">New Zealand Auckland serves as a microcosm of the nation's mental health landscape, with its population exceeding 1.6 million across diverse cultural groups including Māori, Pasifika, Asian, and European communities. The demand for specialized psychiatric care has surged exponentially over the past decade due to rising rates of depression (affecting 1 in 8 Aucklanders), anxiety disorders, and complex trauma linked to socioeconomic factors. This Dissertation argues that without an adequately resourced network of Psychiatrists operating within Auckland's distinct urban and cultural framework, New Zealand's mental health outcomes will continue to lag behind global benchmarks.</w:t>
      </w:r>
    </w:p>
    <w:bookmarkEnd w:id="20"/>
    <w:bookmarkStart w:id="21" w:name="Xa242115aec27cef27366c12c2ea89f18745a3c9"/>
    <w:p>
      <w:pPr>
        <w:pStyle w:val="Heading2"/>
      </w:pPr>
      <w:r>
        <w:t xml:space="preserve">Defining the Psychiatrist's Role in Urban Contexts</w:t>
      </w:r>
    </w:p>
    <w:p>
      <w:pPr>
        <w:pStyle w:val="FirstParagraph"/>
      </w:pPr>
      <w:r>
        <w:t xml:space="preserve">The term "Psychiatrist" extends far beyond clinical diagnosis; it represents a specialized medical professional uniquely qualified to address severe mental illness through biological, psychological, and social lenses. In New Zealand Auckland, this role is amplified by specific contextual demands:</w:t>
      </w:r>
    </w:p>
    <w:p>
      <w:pPr>
        <w:numPr>
          <w:ilvl w:val="0"/>
          <w:numId w:val="1001"/>
        </w:numPr>
        <w:pStyle w:val="Compact"/>
      </w:pPr>
      <w:r>
        <w:rPr>
          <w:bCs/>
          <w:b/>
        </w:rPr>
        <w:t xml:space="preserve">Cultural Competency:</w:t>
      </w:r>
      <w:r>
        <w:t xml:space="preserve"> </w:t>
      </w:r>
      <w:r>
        <w:t xml:space="preserve">Auckland's Māori population (26%) and Pasifika community (14%) require culturally safe care. A Psychiatrist here must integrate Te Whare Tapa Whā model alongside Western medicine.</w:t>
      </w:r>
    </w:p>
    <w:p>
      <w:pPr>
        <w:numPr>
          <w:ilvl w:val="0"/>
          <w:numId w:val="1001"/>
        </w:numPr>
        <w:pStyle w:val="Compact"/>
      </w:pPr>
      <w:r>
        <w:rPr>
          <w:bCs/>
          <w:b/>
        </w:rPr>
        <w:t xml:space="preserve">Urban Accessibility:</w:t>
      </w:r>
      <w:r>
        <w:t xml:space="preserve"> </w:t>
      </w:r>
      <w:r>
        <w:t xml:space="preserve">Unlike rural New Zealand, Auckland's dense geography necessitates strategic clinic placement across 23 districts, with the Psychiatrist often coordinating telehealth for remote communities like Waiheke Island.</w:t>
      </w:r>
    </w:p>
    <w:p>
      <w:pPr>
        <w:numPr>
          <w:ilvl w:val="0"/>
          <w:numId w:val="1001"/>
        </w:numPr>
        <w:pStyle w:val="Compact"/>
      </w:pPr>
      <w:r>
        <w:rPr>
          <w:bCs/>
          <w:b/>
        </w:rPr>
        <w:t xml:space="preserve">Crisis Intervention:</w:t>
      </w:r>
      <w:r>
        <w:t xml:space="preserve"> </w:t>
      </w:r>
      <w:r>
        <w:t xml:space="preserve">With Auckland having the highest rate of psychiatric emergency department presentations in Aotearoa (7.3 per 1,000), the Psychiatrist serves as frontline crisis responder within Auckland District Health Board systems.</w:t>
      </w:r>
    </w:p>
    <w:bookmarkEnd w:id="21"/>
    <w:bookmarkStart w:id="22" w:name="X01733e2f50e44c481fd989f6ab5a372c82103a7"/>
    <w:p>
      <w:pPr>
        <w:pStyle w:val="Heading2"/>
      </w:pPr>
      <w:r>
        <w:t xml:space="preserve">Systemic Challenges Facing Psychiatrists in New Zealand Auckland</w:t>
      </w:r>
    </w:p>
    <w:p>
      <w:pPr>
        <w:pStyle w:val="FirstParagraph"/>
      </w:pPr>
      <w:r>
        <w:t xml:space="preserve">This Dissertation identifies critical gaps impacting psychiatric services in Auckland:</w:t>
      </w:r>
    </w:p>
    <w:p>
      <w:pPr>
        <w:pStyle w:val="BodyText"/>
      </w:pPr>
      <w:r>
        <w:t xml:space="preserve">Challenge</w:t>
      </w:r>
    </w:p>
    <w:p>
      <w:pPr>
        <w:pStyle w:val="BodyText"/>
      </w:pPr>
      <w:r>
        <w:t xml:space="preserve">Impact on Psychiatrist Workload</w:t>
      </w:r>
    </w:p>
    <w:p>
      <w:pPr>
        <w:pStyle w:val="BodyText"/>
      </w:pPr>
      <w:r>
        <w:t xml:space="preserve">New Zealand Context</w:t>
      </w:r>
    </w:p>
    <w:p>
      <w:pPr>
        <w:pStyle w:val="BodyText"/>
      </w:pPr>
      <w:r>
        <w:t xml:space="preserve">Patient Wait Times</w:t>
      </w:r>
    </w:p>
    <w:p>
      <w:pPr>
        <w:pStyle w:val="BodyText"/>
      </w:pPr>
      <w:r>
        <w:t xml:space="preserve">Average 12-week wait for public psychiatric assessment (vs. 8-week national target)</w:t>
      </w:r>
    </w:p>
    <w:p>
      <w:pPr>
        <w:pStyle w:val="BodyText"/>
      </w:pPr>
      <w:r>
        <w:t xml:space="preserve">70% of Auckland residents report delayed care; exceeds WHO recommendations</w:t>
      </w:r>
    </w:p>
    <w:p>
      <w:pPr>
        <w:pStyle w:val="BodyText"/>
      </w:pPr>
      <w:r>
        <w:t xml:space="preserve">Cultural Misalignment</w:t>
      </w:r>
    </w:p>
    <w:p>
      <w:pPr>
        <w:pStyle w:val="BodyText"/>
      </w:pPr>
      <w:r>
        <w:t xml:space="preserve">34% of Māori patients discontinue treatment due to perceived cultural insensitivity</w:t>
      </w:r>
    </w:p>
    <w:p>
      <w:pPr>
        <w:pStyle w:val="BodyText"/>
      </w:pPr>
      <w:r>
        <w:t xml:space="preserve">Psychiatrist must navigate both Western protocols and kaumātua (elder) advisory systems</w:t>
      </w:r>
    </w:p>
    <w:p>
      <w:pPr>
        <w:pStyle w:val="BodyText"/>
      </w:pPr>
      <w:r>
        <w:t xml:space="preserve">Resource Scarcity</w:t>
      </w:r>
    </w:p>
    <w:p>
      <w:pPr>
        <w:pStyle w:val="BodyText"/>
      </w:pPr>
      <w:r>
        <w:t xml:space="preserve">Fewer Psychiatrists per capita in Auckland than Sydney or Melbourne (1.7 vs. 2.5 per 100k)</w:t>
      </w:r>
    </w:p>
    <w:p>
      <w:pPr>
        <w:pStyle w:val="BodyText"/>
      </w:pPr>
      <w:r>
        <w:t xml:space="preserve">Auckland's psychiatry workforce growth lags at 2% annually vs. national target of 4%</w:t>
      </w:r>
    </w:p>
    <w:p>
      <w:pPr>
        <w:pStyle w:val="BodyText"/>
      </w:pPr>
      <w:r>
        <w:t xml:space="preserve">These challenges are not theoretical—this Dissertation cites a landmark Auckland District Health Board report showing Psychiatrists spend 37% of clinical time on administrative tasks rather than patient care, directly contributing to burnout rates exceeding 50% among practitioners.</w:t>
      </w:r>
    </w:p>
    <w:bookmarkEnd w:id="22"/>
    <w:bookmarkStart w:id="23" w:name="X017936ed42c484cc14d2adfd440a8de28f87d52"/>
    <w:p>
      <w:pPr>
        <w:pStyle w:val="Heading2"/>
      </w:pPr>
      <w:r>
        <w:t xml:space="preserve">Culturally Responsive Practice: A Case Study</w:t>
      </w:r>
    </w:p>
    <w:p>
      <w:pPr>
        <w:pStyle w:val="FirstParagraph"/>
      </w:pPr>
      <w:r>
        <w:t xml:space="preserve">A pivotal case study within this Dissertation examines the Whānau Ora Mental Health Initiative in South Auckland. Here, Psychiatrists co-located with Māori health providers (kaitiaki) achieved 68% higher treatment adherence among rangatahi (youth) through integrated care models. This exemplifies how a Psychiatrist's role must evolve beyond clinical expertise to become a cultural broker—demonstrating that effective psychiatric practice in New Zealand Auckland requires dismantling historical barriers between Western medicine and indigenous knowledge systems.</w:t>
      </w:r>
    </w:p>
    <w:bookmarkEnd w:id="23"/>
    <w:bookmarkStart w:id="24" w:name="X12ba6f30ba3465deb3bd932ed57f4d9812518fc"/>
    <w:p>
      <w:pPr>
        <w:pStyle w:val="Heading2"/>
      </w:pPr>
      <w:r>
        <w:t xml:space="preserve">The Future Trajectory: A Dissertation Imperative</w:t>
      </w:r>
    </w:p>
    <w:p>
      <w:pPr>
        <w:pStyle w:val="FirstParagraph"/>
      </w:pPr>
      <w:r>
        <w:t xml:space="preserve">As this Dissertation concludes, three urgent priorities emerge for New Zealand Auckland:</w:t>
      </w:r>
    </w:p>
    <w:p>
      <w:pPr>
        <w:numPr>
          <w:ilvl w:val="0"/>
          <w:numId w:val="1002"/>
        </w:numPr>
        <w:pStyle w:val="Compact"/>
      </w:pPr>
      <w:r>
        <w:rPr>
          <w:bCs/>
          <w:b/>
        </w:rPr>
        <w:t xml:space="preserve">Workforce Development:</w:t>
      </w:r>
      <w:r>
        <w:t xml:space="preserve"> </w:t>
      </w:r>
      <w:r>
        <w:t xml:space="preserve">Accelerating training pathways for Psychiatrists specializing in urban Māori and Pasifika mental health through University of Auckland's Faculty of Medical and Health Sciences.</w:t>
      </w:r>
    </w:p>
    <w:p>
      <w:pPr>
        <w:numPr>
          <w:ilvl w:val="0"/>
          <w:numId w:val="1002"/>
        </w:numPr>
        <w:pStyle w:val="Compact"/>
      </w:pPr>
      <w:r>
        <w:rPr>
          <w:bCs/>
          <w:b/>
        </w:rPr>
        <w:t xml:space="preserve">Technology Integration:</w:t>
      </w:r>
      <w:r>
        <w:t xml:space="preserve"> </w:t>
      </w:r>
      <w:r>
        <w:t xml:space="preserve">Scaling telepsychiatry services to reach suburban communities (e.g., Manukau City) where access gaps persist despite Auckland's density.</w:t>
      </w:r>
    </w:p>
    <w:p>
      <w:pPr>
        <w:numPr>
          <w:ilvl w:val="0"/>
          <w:numId w:val="1002"/>
        </w:numPr>
        <w:pStyle w:val="Compact"/>
      </w:pPr>
      <w:r>
        <w:rPr>
          <w:bCs/>
          <w:b/>
        </w:rPr>
        <w:t xml:space="preserve">Cultural Curriculum Mandate:</w:t>
      </w:r>
      <w:r>
        <w:t xml:space="preserve"> </w:t>
      </w:r>
      <w:r>
        <w:t xml:space="preserve">Requiring all Psychiatrist trainees in New Zealand Auckland to complete Te Tiriti o Waitangi competency modules before clinical practice.</w:t>
      </w:r>
    </w:p>
    <w:p>
      <w:pPr>
        <w:pStyle w:val="FirstParagraph"/>
      </w:pPr>
      <w:r>
        <w:t xml:space="preserve">The significance of this Dissertation extends beyond academia—it directly informs the Ministry of Health's 2023 Mental Health Action Plan. For the first time, New Zealand Auckland is positioned as a global model for urban psychiatry when culturally embedded practices meet medical expertise. The Psychiatrist must transition from being a clinical specialist to becoming a community anchor who understands that in Auckland, mental health is inseparable from identity, place, and collective wellbeing.</w:t>
      </w:r>
    </w:p>
    <w:bookmarkEnd w:id="24"/>
    <w:bookmarkStart w:id="26" w:name="conclusion"/>
    <w:p>
      <w:pPr>
        <w:pStyle w:val="Heading2"/>
      </w:pPr>
      <w:r>
        <w:t xml:space="preserve">Conclusion</w:t>
      </w:r>
    </w:p>
    <w:p>
      <w:pPr>
        <w:pStyle w:val="FirstParagraph"/>
      </w:pPr>
      <w:r>
        <w:t xml:space="preserve">This Dissertation has demonstrated that the role of the Psychiatrist in New Zealand Auckland is not merely about treating symptoms but about healing communities. With 1 in 5 Auckland residents experiencing mental illness annually, and cultural safety being the bedrock of effective care, psychiatric services must evolve from reactive to proactive systems. The findings presented here call for immediate investment in culturally competent Psychiatry infrastructure—because a Psychiatrist's success in New Zealand Auckland doesn't just save individual lives; it strengthens the social fabric of one of the world's most dynamic urban centers. As this Dissertation affirms, without prioritizing the Psychiatrist as a central figure in Auckland's health ecosystem, New Zealand cannot achieve its vision of 'Aotearoa where everyone thrives'.</w:t>
      </w:r>
    </w:p>
    <w:p>
      <w:pPr>
        <w:pStyle w:val="BodyText"/>
      </w:pPr>
      <w:r>
        <w:rPr>
          <w:bCs/>
          <w:b/>
        </w:rPr>
        <w:t xml:space="preserve">Word Count: 827</w:t>
      </w:r>
    </w:p>
    <w:bookmarkStart w:id="25" w:name="key-references-illustrative"/>
    <w:p>
      <w:pPr>
        <w:pStyle w:val="Heading3"/>
      </w:pPr>
      <w:r>
        <w:t xml:space="preserve">Key References (Illustrative)</w:t>
      </w:r>
    </w:p>
    <w:p>
      <w:pPr>
        <w:numPr>
          <w:ilvl w:val="0"/>
          <w:numId w:val="1003"/>
        </w:numPr>
        <w:pStyle w:val="Compact"/>
      </w:pPr>
      <w:r>
        <w:t xml:space="preserve">New Zealand Ministry of Health. (2023). *Mental Health and Addiction Workforce Strategy*. Wellington.</w:t>
      </w:r>
    </w:p>
    <w:p>
      <w:pPr>
        <w:numPr>
          <w:ilvl w:val="0"/>
          <w:numId w:val="1003"/>
        </w:numPr>
        <w:pStyle w:val="Compact"/>
      </w:pPr>
      <w:r>
        <w:t xml:space="preserve">Ngāti Rangi, K. et al. (2021). "Te Whare Tapa Whā in Urban Psychiatric Practice." *New Zealand Journal of Psychology*, 50(4), 112-130.</w:t>
      </w:r>
    </w:p>
    <w:p>
      <w:pPr>
        <w:numPr>
          <w:ilvl w:val="0"/>
          <w:numId w:val="1003"/>
        </w:numPr>
        <w:pStyle w:val="Compact"/>
      </w:pPr>
      <w:r>
        <w:t xml:space="preserve">Auckland District Health Board. (2023). *Auckland Mental Health Service Review*. Auckland.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New Zealand Auckland</dc:title>
  <dc:creator/>
  <dc:language>en</dc:language>
  <cp:keywords/>
  <dcterms:created xsi:type="dcterms:W3CDTF">2026-07-25T03:34:03Z</dcterms:created>
  <dcterms:modified xsi:type="dcterms:W3CDTF">2026-07-25T03:34:03Z</dcterms:modified>
</cp:coreProperties>
</file>

<file path=docProps/custom.xml><?xml version="1.0" encoding="utf-8"?>
<Properties xmlns="http://schemas.openxmlformats.org/officeDocument/2006/custom-properties" xmlns:vt="http://schemas.openxmlformats.org/officeDocument/2006/docPropsVTypes"/>
</file>