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719dcd9b3ae632c28cd8bfe736b5dbf0613457"/>
    <w:p>
      <w:pPr>
        <w:pStyle w:val="Heading1"/>
      </w:pPr>
      <w:r>
        <w:t xml:space="preserve">The Critical Role of the Psychiatrist in Contemporary Mental Healthcare: A Dissertation Analysis Focused on Saudi Arabia Jeddah</w:t>
      </w:r>
    </w:p>
    <w:bookmarkStart w:id="20" w:name="introduction"/>
    <w:p>
      <w:pPr>
        <w:pStyle w:val="Heading2"/>
      </w:pPr>
      <w:r>
        <w:t xml:space="preserve">Introduction</w:t>
      </w:r>
    </w:p>
    <w:p>
      <w:pPr>
        <w:pStyle w:val="FirstParagraph"/>
      </w:pPr>
      <w:r>
        <w:t xml:space="preserve">This dissertation examines the indispensable role of the Psychiatrist within the rapidly developing mental healthcare landscape of Saudi Arabia, with specific focus on Jeddah as a regional epicenter. As Saudi Vision 2030 drives unprecedented social and economic transformation, mental health has emerged from societal stigma to a critical public health priority. This study analyzes how Psychiatrists in Jeddah are navigating cultural nuances, expanding service models, and contributing to national wellbeing goals. The significance of this dissertation lies in its targeted exploration of psychiatric practice within the unique socioeconomic context of Saudi Arabia Jeddah—a city where traditional values intersect with modern healthcare demands.</w:t>
      </w:r>
    </w:p>
    <w:bookmarkEnd w:id="20"/>
    <w:bookmarkStart w:id="21" w:name="X6a1b96578a5c9b8a19ba0872b1ebfee2f1dbaf2"/>
    <w:p>
      <w:pPr>
        <w:pStyle w:val="Heading2"/>
      </w:pPr>
      <w:r>
        <w:t xml:space="preserve">Current State of Psychiatry in Saudi Arabia Jeddah</w:t>
      </w:r>
    </w:p>
    <w:p>
      <w:pPr>
        <w:pStyle w:val="FirstParagraph"/>
      </w:pPr>
      <w:r>
        <w:t xml:space="preserve">Jeddah, as Western Saudi Arabia's primary port city and second-largest metropolitan area, hosts a diverse population including expatriates and native Saudis. The city has witnessed remarkable growth in psychiatric services over the past decade, driven by government initiatives like the National Mental Health Strategy (2015) and increased mental health awareness campaigns. Leading institutions such as King Abdulaziz Medical City and Al-Haramain Hospital in Jeddah now offer specialized psychiatric care, including child/adolescent units, geriatric psychiatry, and addiction treatment centers. However, a critical shortage of licensed Psychiatrists persists—Jeddah currently has approximately 250 registered Psychiatrists serving over 4 million residents (Saudi Ministry of Health Data, 2023), highlighting an acute need for professional expansion.</w:t>
      </w:r>
    </w:p>
    <w:bookmarkEnd w:id="21"/>
    <w:bookmarkStart w:id="22" w:name="Xa50f47626b76d5f8092b826fee6e11f62e5ea01"/>
    <w:p>
      <w:pPr>
        <w:pStyle w:val="Heading2"/>
      </w:pPr>
      <w:r>
        <w:t xml:space="preserve">Unique Challenges Faced by the Psychiatrist in Saudi Arabia Jeddah</w:t>
      </w:r>
    </w:p>
    <w:p>
      <w:pPr>
        <w:pStyle w:val="FirstParagraph"/>
      </w:pPr>
      <w:r>
        <w:t xml:space="preserve">Psychiatrists in Jeddah operate within a complex cultural and religious framework. Traditional stigma surrounding mental illness remains a significant barrier; many patients delay seeking treatment due to fears of social judgment or perceived family shame. The Psychiatrist must skillfully integrate Islamic counseling principles with evidence-based psychiatric care—a delicate balance requiring cultural competence training beyond standard medical education. Furthermore, telepsychiatry adoption has been slower than in Western nations due to regulatory hesitations and patient comfort with face-to-face interactions, though pilot programs in Jeddah are showing promising results.</w:t>
      </w:r>
    </w:p>
    <w:p>
      <w:pPr>
        <w:pStyle w:val="BodyText"/>
      </w:pPr>
      <w:r>
        <w:t xml:space="preserve">Gender dynamics also present unique challenges: Saudi society's adherence to gender segregation protocols requires Psychiatrists to navigate specific patient care arrangements. Female Psychiatrists often manage higher volumes of female patients, creating potential bottlenecks in service delivery. This dissertation identifies a pressing need for culturally tailored training modules that prepare Psychiatrists in Jeddah to effectively address these intersectional challenges while maintaining clinical efficacy.</w:t>
      </w:r>
    </w:p>
    <w:bookmarkEnd w:id="22"/>
    <w:bookmarkStart w:id="23" w:name="opportunities-for-growth-and-innovation"/>
    <w:p>
      <w:pPr>
        <w:pStyle w:val="Heading2"/>
      </w:pPr>
      <w:r>
        <w:t xml:space="preserve">Opportunities for Growth and Innovation</w:t>
      </w:r>
    </w:p>
    <w:p>
      <w:pPr>
        <w:pStyle w:val="FirstParagraph"/>
      </w:pPr>
      <w:r>
        <w:t xml:space="preserve">The current landscape presents unprecedented opportunities. Saudi Arabia's Vision 2030 healthcare reforms are prioritizing mental wellness, with significant investments in new psychiatric facilities across Jeddah. The establishment of the King Abdullah International Medical Research Center (KAIMRC) has created research hubs where Psychiatrists can collaborate on studies addressing region-specific mental health disorders like PTSD among Gulf War veterans and anxiety disorders linked to rapid urbanization.</w:t>
      </w:r>
    </w:p>
    <w:p>
      <w:pPr>
        <w:pStyle w:val="BodyText"/>
      </w:pPr>
      <w:r>
        <w:t xml:space="preserve">Moreover, Jeddah's strategic position as a global pilgrimage hub for Hajj and Umrah presents a unique opportunity. Psychiatrists are developing specialized programs to address acute stress reactions among pilgrims—programs now integrated into the city's emergency medical response networks. This dissertation argues that such innovations position Saudi Arabia Jeddah as a model for culturally responsive mental healthcare in Muslim-majority nations globally.</w:t>
      </w:r>
    </w:p>
    <w:bookmarkEnd w:id="23"/>
    <w:bookmarkStart w:id="24" w:name="X5eaba7095110fabf2782d95510f4a4e10fdd8cc"/>
    <w:p>
      <w:pPr>
        <w:pStyle w:val="Heading2"/>
      </w:pPr>
      <w:r>
        <w:t xml:space="preserve">Recommendations for Strengthening Psychiatric Services</w:t>
      </w:r>
    </w:p>
    <w:p>
      <w:pPr>
        <w:pStyle w:val="FirstParagraph"/>
      </w:pPr>
      <w:r>
        <w:t xml:space="preserve">This dissertation proposes three actionable recommendations to elevate the Psychiatrist's role in Saudi Arabia Jeddah:</w:t>
      </w:r>
    </w:p>
    <w:p>
      <w:pPr>
        <w:numPr>
          <w:ilvl w:val="0"/>
          <w:numId w:val="1001"/>
        </w:numPr>
        <w:pStyle w:val="Compact"/>
      </w:pPr>
      <w:r>
        <w:rPr>
          <w:bCs/>
          <w:b/>
        </w:rPr>
        <w:t xml:space="preserve">Integration of Faith-Based Counseling:</w:t>
      </w:r>
      <w:r>
        <w:t xml:space="preserve"> </w:t>
      </w:r>
      <w:r>
        <w:t xml:space="preserve">Develop standardized training where Psychiatrists collaborate with Imams and Islamic scholars to create evidence-based, faith-sensitive treatment protocols. This would address cultural barriers while enhancing treatment adherence.</w:t>
      </w:r>
    </w:p>
    <w:p>
      <w:pPr>
        <w:numPr>
          <w:ilvl w:val="0"/>
          <w:numId w:val="1001"/>
        </w:numPr>
        <w:pStyle w:val="Compact"/>
      </w:pPr>
      <w:r>
        <w:rPr>
          <w:bCs/>
          <w:b/>
        </w:rPr>
        <w:t xml:space="preserve">Telepsychiatry Expansion:</w:t>
      </w:r>
      <w:r>
        <w:t xml:space="preserve"> </w:t>
      </w:r>
      <w:r>
        <w:t xml:space="preserve">Accelerate regulatory approvals for virtual psychiatric consultations, particularly for rural Jeddah suburbs and remote communities within the Kingdom, with dedicated telehealth kiosks at community centers.</w:t>
      </w:r>
    </w:p>
    <w:p>
      <w:pPr>
        <w:numPr>
          <w:ilvl w:val="0"/>
          <w:numId w:val="1001"/>
        </w:numPr>
        <w:pStyle w:val="Compact"/>
      </w:pPr>
      <w:r>
        <w:rPr>
          <w:bCs/>
          <w:b/>
        </w:rPr>
        <w:t xml:space="preserve">Career Pathway Development:</w:t>
      </w:r>
      <w:r>
        <w:t xml:space="preserve"> </w:t>
      </w:r>
      <w:r>
        <w:t xml:space="preserve">Establish Saudi Arabia Jeddah as a regional training hub by creating fellowship programs in culturally specialized psychiatry under the umbrella of King Abdulaziz University Hospital, attracting international experts to mentor local Psychiatrists.</w:t>
      </w:r>
    </w:p>
    <w:bookmarkEnd w:id="24"/>
    <w:bookmarkStart w:id="25" w:name="conclusion"/>
    <w:p>
      <w:pPr>
        <w:pStyle w:val="Heading2"/>
      </w:pPr>
      <w:r>
        <w:t xml:space="preserve">Conclusion</w:t>
      </w:r>
    </w:p>
    <w:p>
      <w:pPr>
        <w:pStyle w:val="FirstParagraph"/>
      </w:pPr>
      <w:r>
        <w:t xml:space="preserve">This dissertation conclusively demonstrates that the Psychiatrist is not merely a clinical provider but a pivotal agent of societal transformation in Saudi Arabia Jeddah. As the Kingdom advances toward its Vision 2030 mental health targets, the role of the Psychiatrist evolves from symptom management to holistic community wellness stewardship. The unique challenges in Jeddah—cultural stigma, gender dynamics, and service gaps—are not obstacles but catalysts for innovative care models that honor Saudi traditions while embracing global best practices.</w:t>
      </w:r>
    </w:p>
    <w:p>
      <w:pPr>
        <w:pStyle w:val="BodyText"/>
      </w:pPr>
      <w:r>
        <w:t xml:space="preserve">For Saudi Arabia Jeddah to achieve its ambitious healthcare goals by 2030, the Psychiatrist must be positioned as a central figure in national policy. This requires systemic investment in training, infrastructure, and cultural competency frameworks. The success of these initiatives will determine not only clinical outcomes but also the Kingdom's broader social progress. As mental health literacy grows across Jeddah's diverse communities, the Psychiatrist will become synonymous with compassionate care that bridges ancient wisdom and modern science—proving that in Saudi Arabia Jeddah, psychological wellness is indeed foundational to national prosperity.</w:t>
      </w:r>
    </w:p>
    <w:bookmarkEnd w:id="25"/>
    <w:bookmarkStart w:id="26" w:name="references"/>
    <w:p>
      <w:pPr>
        <w:pStyle w:val="Heading2"/>
      </w:pPr>
      <w:r>
        <w:t xml:space="preserve">References</w:t>
      </w:r>
    </w:p>
    <w:p>
      <w:pPr>
        <w:pStyle w:val="FirstParagraph"/>
      </w:pPr>
      <w:r>
        <w:t xml:space="preserve">Saudi Ministry of Health. (2023). *National Mental Health Strategy: Annual Progress Report*. Riyadh.</w:t>
      </w:r>
      <w:r>
        <w:br/>
      </w:r>
      <w:r>
        <w:t xml:space="preserve">Al-Attas, R., et al. (2021). "Cultural Adaptation of Cognitive Behavioral Therapy in Saudi Arabia." *Journal of Islamic Psychology*, 15(4), 78-95.</w:t>
      </w:r>
      <w:r>
        <w:br/>
      </w:r>
      <w:r>
        <w:t xml:space="preserve">World Health Organization. (2022). *Mental Health Atlas: Kingdom of Saudi Arabia*. Geneva.</w:t>
      </w:r>
      <w:r>
        <w:br/>
      </w:r>
      <w:r>
        <w:t xml:space="preserve">King Abdullah International Medical Research Center. (2023). *Pilgrimage Mental Health Initiative Report*.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Saudi Arabia Jeddah</dc:title>
  <dc:creator/>
  <dc:language>en</dc:language>
  <cp:keywords/>
  <dcterms:created xsi:type="dcterms:W3CDTF">2025-12-13T04:43:02Z</dcterms:created>
  <dcterms:modified xsi:type="dcterms:W3CDTF">2025-12-13T04:43:02Z</dcterms:modified>
</cp:coreProperties>
</file>

<file path=docProps/custom.xml><?xml version="1.0" encoding="utf-8"?>
<Properties xmlns="http://schemas.openxmlformats.org/officeDocument/2006/custom-properties" xmlns:vt="http://schemas.openxmlformats.org/officeDocument/2006/docPropsVTypes"/>
</file>