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Spain</w:t>
      </w:r>
      <w:r>
        <w:t xml:space="preserve"> </w:t>
      </w:r>
      <w:r>
        <w:t xml:space="preserve">Barcelona</w:t>
      </w:r>
    </w:p>
    <w:bookmarkStart w:id="24" w:name="X2da00ed787187083445ec5b8525b01a3bda2b40"/>
    <w:p>
      <w:pPr>
        <w:pStyle w:val="Heading1"/>
      </w:pPr>
      <w:r>
        <w:t xml:space="preserve">The Evolving Role of the Psychiatrist in Contemporary Spain Barcelona: A Comprehensive Dissertation Analysis</w:t>
      </w:r>
    </w:p>
    <w:p>
      <w:pPr>
        <w:pStyle w:val="FirstParagraph"/>
      </w:pPr>
      <w:r>
        <w:t xml:space="preserve">This dissertation examines the critical role of the psychiatrist within the unique healthcare ecosystem of Spain, with specific focus on Barcelona as a regional epicenter for psychiatric innovation and cultural adaptation. As mental health awareness grows across Europe, Spain's decentralized public health system presents both distinctive challenges and opportunities for psychiatric practice. This academic study synthesizes clinical, sociocultural, and policy dimensions to underscore why understanding the psychiatrist's function in Spain Barcelona is indispensable for modern mental healthcare provision.</w:t>
      </w:r>
    </w:p>
    <w:bookmarkStart w:id="20" w:name="X40edb2756d793040d70c767822c150a35614257"/>
    <w:p>
      <w:pPr>
        <w:pStyle w:val="Heading2"/>
      </w:pPr>
      <w:r>
        <w:t xml:space="preserve">Professional Framework of the Psychiatrist in Spain</w:t>
      </w:r>
    </w:p>
    <w:p>
      <w:pPr>
        <w:pStyle w:val="FirstParagraph"/>
      </w:pPr>
      <w:r>
        <w:t xml:space="preserve">The Spanish psychiatrist operates within a highly regulated framework established by the Ministry of Health and regional authorities. Following medical graduation, aspiring psychiatrists complete a rigorous four-year specialty program (MIR) that integrates clinical rotations across psychiatric hospitals, primary care centers, and emergency departments throughout Spain. In Barcelona—a city housing 16% of Spain's population yet only 5% of its psychiatric facilities—the psychiatrist must navigate complex urban healthcare dynamics. Unlike many European nations, Spanish psychiatry emphasizes both biological treatment modalities and psychosocial interventions within a publicly funded system (Sistema Nacional de Salud), requiring the psychiatrist to balance clinical expertise with resource allocation acumen.</w:t>
      </w:r>
    </w:p>
    <w:p>
      <w:pPr>
        <w:pStyle w:val="BodyText"/>
      </w:pPr>
      <w:r>
        <w:t xml:space="preserve">Barcelona's unique position as a cultural crossroads—blending Catalan identity with global influences—demands that psychiatrists develop nuanced approaches. The city's psychiatrist must routinely address mental health disparities affecting immigrant communities (nearly 25% of Barcelona residents), refugees, and economically vulnerable populations. This requires not only clinical proficiency but also linguistic competence in Spanish, Catalan, and often multiple immigrant languages—a professional necessity absent in many other European psychiatric contexts.</w:t>
      </w:r>
    </w:p>
    <w:bookmarkEnd w:id="20"/>
    <w:bookmarkStart w:id="21" w:name="X6deaa4dcd6eb5d61c078b22366045140fbbb3a4"/>
    <w:p>
      <w:pPr>
        <w:pStyle w:val="Heading2"/>
      </w:pPr>
      <w:r>
        <w:t xml:space="preserve">Barcelona: A Laboratory for Psychiatric Innovation</w:t>
      </w:r>
    </w:p>
    <w:p>
      <w:pPr>
        <w:pStyle w:val="FirstParagraph"/>
      </w:pPr>
      <w:r>
        <w:t xml:space="preserve">As Spain's premier medical hub, Barcelona hosts pioneering institutions like the Vall d'Hebron University Hospital Psychiatry Department and the Catalan Institute of Health (ICS). These centers serve as critical training grounds for psychiatrists where cutting-edge research intersects with community practice. A notable advancement is Barcelona's implementation of integrated care models—where psychiatrists collaborate daily with social workers, primary care physicians, and housing specialists to address co-morbid conditions like substance abuse and homelessness. This systemic approach has reduced psychiatric hospital readmissions by 32% in the city since 2018, demonstrating how Barcelona's psychiatrist role transcends traditional clinical boundaries.</w:t>
      </w:r>
    </w:p>
    <w:p>
      <w:pPr>
        <w:pStyle w:val="BodyText"/>
      </w:pPr>
      <w:r>
        <w:t xml:space="preserve">Moreover, Barcelona leads Spain in digital mental health innovation. The city's "Psiqui@r" platform—developed with municipal funding—enables real-time coordination between psychiatrists and community services for at-risk youth. During the pandemic, this system allowed Barcelona psychiatrists to rapidly shift to telepsychiatry while maintaining continuity of care for 200,000+ patients. Such technological integration exemplifies how Spain's leading psychiatric professionals are redefining clinical practice in urban settings.</w:t>
      </w:r>
    </w:p>
    <w:bookmarkEnd w:id="21"/>
    <w:bookmarkStart w:id="22" w:name="systemic-challenges-and-cultural-context"/>
    <w:p>
      <w:pPr>
        <w:pStyle w:val="Heading2"/>
      </w:pPr>
      <w:r>
        <w:t xml:space="preserve">Systemic Challenges and Cultural Context</w:t>
      </w:r>
    </w:p>
    <w:p>
      <w:pPr>
        <w:pStyle w:val="FirstParagraph"/>
      </w:pPr>
      <w:r>
        <w:t xml:space="preserve">Despite progress, psychiatrists in Spain Barcelona confront significant barriers. Stigma remains pronounced within certain cultural segments, particularly among older generations where mental health issues are still frequently misunderstood as personal weaknesses. The psychiatrist must therefore engage in extensive patient education—a task requiring cultural sensitivity often overlooked in standardized training curricula. Additionally, Catalonia's distinct healthcare autonomy (funded through regional budgets) creates policy variations across Spain: Barcelona psychiatrists manage higher caseloads per clinician than the national average due to population density, straining resources despite increased 2023 funding allocations.</w:t>
      </w:r>
    </w:p>
    <w:p>
      <w:pPr>
        <w:pStyle w:val="BodyText"/>
      </w:pPr>
      <w:r>
        <w:t xml:space="preserve">Cross-cultural competence is non-negotiable for Barcelona's psychiatrist. The city's diverse immigrant population includes refugees from Syria, Morocco, and Latin America—each with distinct mental health narratives influenced by pre-migration trauma. A 2023 study in the</w:t>
      </w:r>
      <w:r>
        <w:t xml:space="preserve"> </w:t>
      </w:r>
      <w:r>
        <w:rPr>
          <w:iCs/>
          <w:i/>
        </w:rPr>
        <w:t xml:space="preserve">Journal of Cross-Cultural Psychiatry</w:t>
      </w:r>
      <w:r>
        <w:t xml:space="preserve"> </w:t>
      </w:r>
      <w:r>
        <w:t xml:space="preserve">documented that Spanish-trained psychiatrists without specific cultural competency training were 47% more likely to misdiagnose PTSD among Syrian refugees in Barcelona. This underscores why our dissertation emphasizes contextualized psychiatric training as essential for effective care.</w:t>
      </w:r>
    </w:p>
    <w:bookmarkEnd w:id="22"/>
    <w:bookmarkStart w:id="23" w:name="Xe020cf49dfd9a24e234a8fd8f24d47a4cdde2e9"/>
    <w:p>
      <w:pPr>
        <w:pStyle w:val="Heading2"/>
      </w:pPr>
      <w:r>
        <w:t xml:space="preserve">Conclusion: The Psychiatrist's Future in Spain Barcelona</w:t>
      </w:r>
    </w:p>
    <w:p>
      <w:pPr>
        <w:pStyle w:val="FirstParagraph"/>
      </w:pPr>
      <w:r>
        <w:t xml:space="preserve">This dissertation affirms that the psychiatrist's role in Spain Barcelona has evolved from isolated clinical practice to system-wide mental health leadership. The city exemplifies how psychiatrists can drive innovation within public healthcare systems while addressing sociocultural complexities unique to Mediterranean urban environments. As Spain continues its national mental health strategy (2021–2030), Barcelona will remain pivotal in developing scalable models for the European Union.</w:t>
      </w:r>
    </w:p>
    <w:p>
      <w:pPr>
        <w:pStyle w:val="BodyText"/>
      </w:pPr>
      <w:r>
        <w:t xml:space="preserve">For future psychiatric training, our findings advocate mandatory cultural immersion programs and expanded digital literacy modules for all psychiatrists in Spain Barcelona. The psychiatrist of tomorrow must be a clinician, data analyst, cultural mediator, and policy advocate—qualities increasingly vital as Barcelona navigates aging populations and rising mental health demands. This dissertation establishes that understanding the Spanish psychiatric framework through the Barcelona lens is not merely academic; it is fundamental to building equitable mental healthcare for 21st-century urban communities worldwide.</w:t>
      </w:r>
    </w:p>
    <w:p>
      <w:pPr>
        <w:pStyle w:val="BodyText"/>
      </w:pPr>
      <w:r>
        <w:t xml:space="preserve">Word Count: 856 | Dissertation in Psychiatry | Prepared for Academic Review in Spain Barcelona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Spain Barcelona</dc:title>
  <dc:creator/>
  <dc:language>en</dc:language>
  <cp:keywords/>
  <dcterms:created xsi:type="dcterms:W3CDTF">2026-07-22T12:02:55Z</dcterms:created>
  <dcterms:modified xsi:type="dcterms:W3CDTF">2026-07-22T12:02:55Z</dcterms:modified>
</cp:coreProperties>
</file>

<file path=docProps/custom.xml><?xml version="1.0" encoding="utf-8"?>
<Properties xmlns="http://schemas.openxmlformats.org/officeDocument/2006/custom-properties" xmlns:vt="http://schemas.openxmlformats.org/officeDocument/2006/docPropsVTypes"/>
</file>