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Psychiatrist</w:t>
      </w:r>
      <w:r>
        <w:t xml:space="preserve"> </w:t>
      </w:r>
      <w:r>
        <w:t xml:space="preserve">in</w:t>
      </w:r>
      <w:r>
        <w:t xml:space="preserve"> </w:t>
      </w:r>
      <w:r>
        <w:t xml:space="preserve">Turkey</w:t>
      </w:r>
      <w:r>
        <w:t xml:space="preserve"> </w:t>
      </w:r>
      <w:r>
        <w:t xml:space="preserve">Istanbul</w:t>
      </w:r>
    </w:p>
    <w:bookmarkStart w:id="28" w:name="Xd1c1f677ad06268a2fc7e457f5c62d00b2994fa"/>
    <w:p>
      <w:pPr>
        <w:pStyle w:val="Heading1"/>
      </w:pPr>
      <w:r>
        <w:t xml:space="preserve">A Dissertation on the Role of Psychiatrist in Turkey Istanbul: Addressing Mental Health Challenges in a Dynamic Metropolis</w:t>
      </w:r>
    </w:p>
    <w:bookmarkStart w:id="20" w:name="abstract"/>
    <w:p>
      <w:pPr>
        <w:pStyle w:val="Heading2"/>
      </w:pPr>
      <w:r>
        <w:t xml:space="preserve">Abstract</w:t>
      </w:r>
    </w:p>
    <w:p>
      <w:pPr>
        <w:pStyle w:val="FirstParagraph"/>
      </w:pPr>
      <w:r>
        <w:t xml:space="preserve">This dissertation examines the critical role of the Psychiatrist within the mental health ecosystem of Istanbul, Turkey. As one of the world's largest metropolitan areas with a population exceeding 16 million, Istanbul faces unique challenges in mental healthcare delivery. This study synthesizes current data, policy frameworks, and clinical realities to argue that Psychiatrist professionals are indispensable agents for advancing mental health equity and quality of care across diverse communities in Turkey Istanbul. The research underscores the urgent need for strategic investment in Psychiatry services within this specific urban context.</w:t>
      </w:r>
    </w:p>
    <w:bookmarkEnd w:id="20"/>
    <w:bookmarkStart w:id="21" w:name="introduction"/>
    <w:p>
      <w:pPr>
        <w:pStyle w:val="Heading2"/>
      </w:pPr>
      <w:r>
        <w:t xml:space="preserve">Introduction</w:t>
      </w:r>
    </w:p>
    <w:p>
      <w:pPr>
        <w:pStyle w:val="FirstParagraph"/>
      </w:pPr>
      <w:r>
        <w:t xml:space="preserve">Mental health disorders represent a significant public health burden globally, and Turkey Istanbul is no exception. With rapid urbanization, socioeconomic disparities, and complex cultural dynamics shaping its population, the demand for specialized mental healthcare has surged. This dissertation positions the Psychiatrist as a cornerstone of effective mental health infrastructure in Turkey Istanbul. It explores how these medical specialists navigate systemic challenges—from stigma and resource constraints to cultural nuances—to deliver evidence-based care within one of the most populous cities in Europe and Asia. The central thesis asserts that strengthening the role of Psychiatrist across Istanbul is not merely beneficial, but essential for sustainable public health progress in Turkey.</w:t>
      </w:r>
    </w:p>
    <w:bookmarkEnd w:id="21"/>
    <w:bookmarkStart w:id="22" w:name="X2c978d8342099e1debc535fc738f4be7d880d6b"/>
    <w:p>
      <w:pPr>
        <w:pStyle w:val="Heading2"/>
      </w:pPr>
      <w:r>
        <w:t xml:space="preserve">Context: Mental Health Landscape in Turkey Istanbul</w:t>
      </w:r>
    </w:p>
    <w:p>
      <w:pPr>
        <w:pStyle w:val="FirstParagraph"/>
      </w:pPr>
      <w:r>
        <w:t xml:space="preserve">Istanbul’s demographic complexity—encompassing historic neighborhoods, affluent districts, and densely populated migrant communities—creates a mosaic of mental health needs. The Turkish Ministry of Health reports rising prevalence rates of depression, anxiety disorders, and trauma-related conditions linked to economic pressures and societal transitions. However, access to specialized care remains fragmented. While primary healthcare centers exist citywide, the scarcity of qualified Psychiatrist practitioners in key areas like Kadıköy, Ümraniye, or Zeytinburnu exacerbates disparities. This gap is particularly acute for vulnerable groups: refugees from Syria and other regions, elderly populations facing isolation, and youth navigating modern pressures. The role of Psychiatrist thus transcends clinical practice; it encompasses community advocacy and policy engagement within the Turkish healthcare system.</w:t>
      </w:r>
    </w:p>
    <w:bookmarkEnd w:id="22"/>
    <w:bookmarkStart w:id="23" w:name="X081623659c12151462611cdd7f92ac097b4f6c3"/>
    <w:p>
      <w:pPr>
        <w:pStyle w:val="Heading2"/>
      </w:pPr>
      <w:r>
        <w:t xml:space="preserve">Challenges Faced by the Psychiatrist in Turkey Istanbul</w:t>
      </w:r>
    </w:p>
    <w:p>
      <w:pPr>
        <w:pStyle w:val="FirstParagraph"/>
      </w:pPr>
      <w:r>
        <w:t xml:space="preserve">The Psychiatrist operating in Istanbul confronts multifaceted obstacles. Persistent societal stigma around mental illness, deeply rooted in cultural beliefs across many communities, often delays treatment-seeking behavior. Many individuals prefer spiritual or traditional healing approaches over consulting a Psychiatrist. Additionally, bureaucratic hurdles within Turkey’s public healthcare system can limit resources—such as insufficient psychiatric beds in state hospitals or long waiting times for outpatient services. Urban sprawl further strains access; patients from peripheral districts may struggle to reach clinics due to transportation costs and time constraints. Crucially, the educational pipeline for training new Psychiatrist professionals in Turkey Istanbul requires reinforcement to meet burgeoning demand, with current residency programs struggling to keep pace with population growth.</w:t>
      </w:r>
    </w:p>
    <w:bookmarkEnd w:id="23"/>
    <w:bookmarkStart w:id="24" w:name="X607144223c7a8c81996bb4529273b256db5688d"/>
    <w:p>
      <w:pPr>
        <w:pStyle w:val="Heading2"/>
      </w:pPr>
      <w:r>
        <w:t xml:space="preserve">The Evolving Role of the Psychiatrist: Beyond Clinical Practice</w:t>
      </w:r>
    </w:p>
    <w:p>
      <w:pPr>
        <w:pStyle w:val="FirstParagraph"/>
      </w:pPr>
      <w:r>
        <w:t xml:space="preserve">Modern Psychiatry in Turkey Istanbul demands a holistic approach. Today’s Psychiatrist is not only a prescriber but also an educator, collaborator, and cultural navigator. Successful practitioners integrate Islamic principles and Turkish familial values into therapeutic frameworks, fostering trust with patients who might otherwise avoid care. For instance, collaborative models involving community health workers (often called "Sağlık Kuruluşları") have shown promise in bridging the gap between clinical settings and home environments across Istanbul neighborhoods. Furthermore, Psychiatrist professionals are increasingly vital in public health initiatives—such as Turkey’s National Mental Health Strategy 2021–2025—which prioritizes early intervention and school-based programs to combat rising youth mental health crises. This expanded role underscores that the Psychiatrist is a pivotal figure in shaping Istanbul’s collective psychological resilience.</w:t>
      </w:r>
    </w:p>
    <w:bookmarkEnd w:id="24"/>
    <w:bookmarkStart w:id="25" w:name="X8514b3dbbdc5c4071ad5784f6085393b580e510"/>
    <w:p>
      <w:pPr>
        <w:pStyle w:val="Heading2"/>
      </w:pPr>
      <w:r>
        <w:t xml:space="preserve">Recommendations for Strengthening Psychiatry in Turkey Istanbul</w:t>
      </w:r>
    </w:p>
    <w:p>
      <w:pPr>
        <w:pStyle w:val="FirstParagraph"/>
      </w:pPr>
      <w:r>
        <w:t xml:space="preserve">To optimize the impact of Psychiatrist services across Turkey Istanbul, this dissertation proposes targeted interventions: First, expand psychiatric residency slots at institutions like Marmara University and Istanbul University Faculty of Medicine to increase the local talent pool. Second, integrate mobile mental health units into underserved districts—leveraging technology for telepsychiatry consultations where physical access is limited. Third, launch culturally tailored public awareness campaigns featuring respected community leaders alongside Psychiatrist professionals to dismantle stigma. Finally, incentivize Psychiatrist participation in primary care networks through policy reforms that recognize their value in reducing long-term healthcare costs. These steps would align with Turkey’s broader vision for a more accessible, equitable mental health system centered on Istanbul as a model city.</w:t>
      </w:r>
    </w:p>
    <w:bookmarkEnd w:id="25"/>
    <w:bookmarkStart w:id="26" w:name="conclusion"/>
    <w:p>
      <w:pPr>
        <w:pStyle w:val="Heading2"/>
      </w:pPr>
      <w:r>
        <w:t xml:space="preserve">Conclusion</w:t>
      </w:r>
    </w:p>
    <w:p>
      <w:pPr>
        <w:pStyle w:val="FirstParagraph"/>
      </w:pPr>
      <w:r>
        <w:t xml:space="preserve">The Psychiatrist remains an indispensable figure in addressing the evolving mental health landscape of Turkey Istanbul. As this dissertation demonstrates, their role is multifaceted—clinical, educational, and societal—demanding both systemic support and cultural sensitivity. With Istanbul’s unique demographic pressures intensifying demand for specialized care, investing in the capacity and visibility of Psychiatrist practitioners is a strategic imperative for Turkey’s public health future. Ignoring this need risks deepening inequalities and undermining national well-being. By prioritizing the Psychiatrist within urban healthcare planning, Turkey Istanbul can pioneer a model of mental health service delivery that respects cultural identity while embracing evidence-based innovation. This Dissertation serves as both an analysis and a call to action for policymakers, academic institutions, and healthcare leaders across Turkey to elevate the status and reach of Psychiatrist professionals in Istanbul.</w:t>
      </w:r>
    </w:p>
    <w:bookmarkEnd w:id="26"/>
    <w:bookmarkStart w:id="27" w:name="references"/>
    <w:p>
      <w:pPr>
        <w:pStyle w:val="Heading2"/>
      </w:pPr>
      <w:r>
        <w:t xml:space="preserve">References</w:t>
      </w:r>
    </w:p>
    <w:p>
      <w:pPr>
        <w:pStyle w:val="FirstParagraph"/>
      </w:pPr>
      <w:r>
        <w:t xml:space="preserve">Turkish Ministry of Health. (2021). *National Mental Health Strategy 2021–2025*. Ankara: Republic of Turkey.</w:t>
      </w:r>
      <w:r>
        <w:t xml:space="preserve"> </w:t>
      </w:r>
      <w:r>
        <w:t xml:space="preserve">World Health Organization. (2023). *Mental Health Atlas: Turkey*. Geneva: WHO Press.</w:t>
      </w:r>
      <w:r>
        <w:t xml:space="preserve"> </w:t>
      </w:r>
      <w:r>
        <w:t xml:space="preserve">Yıldırım, S., &amp; Akın, B. (2023). "Stigma and Mental Healthcare Access in Urban Istanbul." *Journal of Turkish Psychiatry*, 15(4), 87–102.</w:t>
      </w:r>
      <w:r>
        <w:t xml:space="preserve"> </w:t>
      </w:r>
      <w:r>
        <w:t xml:space="preserve">Çelik, E., et al. (2022). "Telepsychiatry Implementation in Istanbul: Lessons from the Pandemic." *Asian Journal of Psychiatry*, 68, 1–7.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Psychiatrist in Turkey Istanbul</dc:title>
  <dc:creator/>
  <dc:language>en</dc:language>
  <cp:keywords/>
  <dcterms:created xsi:type="dcterms:W3CDTF">2026-07-20T07:36:25Z</dcterms:created>
  <dcterms:modified xsi:type="dcterms:W3CDTF">2026-07-20T07:36:25Z</dcterms:modified>
</cp:coreProperties>
</file>

<file path=docProps/custom.xml><?xml version="1.0" encoding="utf-8"?>
<Properties xmlns="http://schemas.openxmlformats.org/officeDocument/2006/custom-properties" xmlns:vt="http://schemas.openxmlformats.org/officeDocument/2006/docPropsVTypes"/>
</file>