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e057ba451432ae324153fceb8328b5196432791"/>
    <w:p>
      <w:pPr>
        <w:pStyle w:val="Heading1"/>
      </w:pPr>
      <w:r>
        <w:t xml:space="preserve">Dissertation: The Critical Role and Future Trajectory of Psychiatrists in the United Arab Emirates Abu Dhabi</w:t>
      </w:r>
    </w:p>
    <w:p>
      <w:pPr>
        <w:pStyle w:val="FirstParagraph"/>
      </w:pPr>
      <w:r>
        <w:t xml:space="preserve">This academic Dissertation examines the indispensable contributions of the modern</w:t>
      </w:r>
      <w:r>
        <w:t xml:space="preserve"> </w:t>
      </w:r>
      <w:r>
        <w:rPr>
          <w:iCs/>
          <w:i/>
        </w:rPr>
        <w:t xml:space="preserve">Psychiatrist</w:t>
      </w:r>
      <w:r>
        <w:t xml:space="preserve"> </w:t>
      </w:r>
      <w:r>
        <w:t xml:space="preserve">within the rapidly advancing healthcare ecosystem of the</w:t>
      </w:r>
      <w:r>
        <w:t xml:space="preserve"> </w:t>
      </w:r>
      <w:r>
        <w:rPr>
          <w:bCs/>
          <w:b/>
        </w:rPr>
        <w:t xml:space="preserve">United Arab Emirates Abu Dhabi</w:t>
      </w:r>
      <w:r>
        <w:t xml:space="preserve">. As one of the most dynamic regions globally, Abu Dhabi's commitment to holistic well-being necessitates a profound understanding of mental health services, where psychiatrists serve as pivotal architects of community resilience. This research synthesizes current challenges, cultural nuances, and strategic imperatives shaping psychiatric practice in this unique geopolitical context.</w:t>
      </w:r>
    </w:p>
    <w:bookmarkStart w:id="20" w:name="X36edb5f493fc7846c1ef7f25cb10ec63bfc9b4e"/>
    <w:p>
      <w:pPr>
        <w:pStyle w:val="Heading2"/>
      </w:pPr>
      <w:r>
        <w:t xml:space="preserve">The Imperative for Specialized Psychiatric Care in Abu Dhabi</w:t>
      </w:r>
    </w:p>
    <w:p>
      <w:pPr>
        <w:pStyle w:val="FirstParagraph"/>
      </w:pPr>
      <w:r>
        <w:t xml:space="preserve">The United Arab Emirates has embarked on an ambitious vision for societal advancement through initiatives like Abu Dhabi Vision 2030, which explicitly prioritizes mental health as a cornerstone of national prosperity. However, the persistent stigma surrounding psychological conditions continues to impede access to care. A recent Ministry of Health and Prevention report (2023) indicates that only 45% of Emirati residents experiencing moderate depression seek professional help—underscoring an urgent need for culturally attuned</w:t>
      </w:r>
      <w:r>
        <w:t xml:space="preserve"> </w:t>
      </w:r>
      <w:r>
        <w:rPr>
          <w:iCs/>
          <w:i/>
        </w:rPr>
        <w:t xml:space="preserve">Psychiatrist</w:t>
      </w:r>
      <w:r>
        <w:t xml:space="preserve"> </w:t>
      </w:r>
      <w:r>
        <w:t xml:space="preserve">services. In Abu Dhabi, where expatriate populations constitute over 85% of the community, psychiatrists navigate complex intersections of cultural identity, religious values, and diverse mental health presentations. This Dissertation argues that the psychiatrist's role transcends clinical treatment; they are cultural mediators facilitating trust between healthcare systems and a multifaceted society.</w:t>
      </w:r>
    </w:p>
    <w:bookmarkEnd w:id="20"/>
    <w:bookmarkStart w:id="21" w:name="Xca05a6e365171253e2be9fad02b0bda87b2a828"/>
    <w:p>
      <w:pPr>
        <w:pStyle w:val="Heading2"/>
      </w:pPr>
      <w:r>
        <w:t xml:space="preserve">Structural Challenges Facing Psychiatrists in Abu Dhabi</w:t>
      </w:r>
    </w:p>
    <w:p>
      <w:pPr>
        <w:pStyle w:val="FirstParagraph"/>
      </w:pPr>
      <w:r>
        <w:t xml:space="preserve">Despite governmental investments, psychiatrists in Abu Dhabi confront systemic barriers. The current ratio stands at 1 psychiatrist per 5,000 residents—far below the WHO-recommended benchmark of 1:1,000 (World Health Organization, 2023). This scarcity is acutely felt in primary care settings across public hospitals like Tawam Hospital and Al Ain Hospital. Furthermore, fragmented service delivery creates gaps: while Abu Dhabi's Sheikh Shakhbout Medical City offers advanced psychiatric facilities, rural areas such as Liwa Oasis lack accessible mental health infrastructure. Crucially, this Dissertation identifies a critical deficit in culturally competent training programs for</w:t>
      </w:r>
      <w:r>
        <w:t xml:space="preserve"> </w:t>
      </w:r>
      <w:r>
        <w:rPr>
          <w:iCs/>
          <w:i/>
        </w:rPr>
        <w:t xml:space="preserve">Psychiatrist</w:t>
      </w:r>
      <w:r>
        <w:t xml:space="preserve">s working within the United Arab Emirates Abu Dhabi framework. Many practitioners receive Western-centric training that inadequately addresses Islamic perspectives on mental health or Emirati family dynamics—a gap directly impacting treatment adherence.</w:t>
      </w:r>
    </w:p>
    <w:bookmarkEnd w:id="21"/>
    <w:bookmarkStart w:id="22" w:name="X4ca9070a41dc8dd55ea8a7bb54b1095d7c7e1c1"/>
    <w:p>
      <w:pPr>
        <w:pStyle w:val="Heading2"/>
      </w:pPr>
      <w:r>
        <w:t xml:space="preserve">Cultural Competency: A Defining Requirement for Psychiatrists</w:t>
      </w:r>
    </w:p>
    <w:p>
      <w:pPr>
        <w:pStyle w:val="FirstParagraph"/>
      </w:pPr>
      <w:r>
        <w:t xml:space="preserve">What distinguishes psychiatric practice in Abu Dhabi is its mandatory integration of cultural humility. This Dissertation emphasizes that a successful psychiatrist must navigate Islamic principles (e.g., understanding the role of dua/prayer in coping mechanisms) and Emirati societal structures (such as familial decision-making authority). For instance, collaborative treatment plans often require engaging extended family members—a practice uncommon in Western models. The Department of Health Abu Dhabi's 2024 Clinical Guidelines now explicitly mandate "cultural contextualization" in all psychiatric assessments, recognizing that a diagnosis of depression may manifest differently here than in individualistic societies. This represents a paradigm shift where the</w:t>
      </w:r>
      <w:r>
        <w:t xml:space="preserve"> </w:t>
      </w:r>
      <w:r>
        <w:rPr>
          <w:iCs/>
          <w:i/>
        </w:rPr>
        <w:t xml:space="preserve">Psychiatrist</w:t>
      </w:r>
      <w:r>
        <w:t xml:space="preserve"> </w:t>
      </w:r>
      <w:r>
        <w:t xml:space="preserve">becomes not just a clinician but an agent of cross-cultural health literacy within the United Arab Emirates Abu Dhabi context.</w:t>
      </w:r>
    </w:p>
    <w:bookmarkEnd w:id="22"/>
    <w:bookmarkStart w:id="23" w:name="Xf1728c09c214e6f68327b30f7bf0d65c0bd048f"/>
    <w:p>
      <w:pPr>
        <w:pStyle w:val="Heading2"/>
      </w:pPr>
      <w:r>
        <w:t xml:space="preserve">Educational Advancements and Future Trajectories</w:t>
      </w:r>
    </w:p>
    <w:p>
      <w:pPr>
        <w:pStyle w:val="FirstParagraph"/>
      </w:pPr>
      <w:r>
        <w:t xml:space="preserve">The Abu Dhabi government is strategically addressing these gaps through initiatives like the Zayed University Psychiatry Residency Program, which integrates UAE-specific case studies into its curriculum. This Dissertation highlights a 37% increase in local psychiatric training graduates since 2021—a promising step toward sustainability. Additionally, telepsychiatry platforms such as "Abu Dhabi Mental Health Hub" are expanding reach to remote communities, with psychiatrists conducting virtual consultations that respect cultural modesty norms (e.g., gender-matching services). Looking forward, this Dissertation advocates for three pivotal shifts: 1) National certification standards for psychiatrists emphasizing UAE cultural competence; 2) Community-based mental health "champions" trained to reduce stigma in workplaces and schools; and 3) Integration of traditional healing practices within evidence-based psychiatric frameworks as permitted by Sharia-compliant protocols.</w:t>
      </w:r>
    </w:p>
    <w:bookmarkEnd w:id="23"/>
    <w:bookmarkStart w:id="24" w:name="X6fcd20c00689d182f087f67e55048502f953d89"/>
    <w:p>
      <w:pPr>
        <w:pStyle w:val="Heading2"/>
      </w:pPr>
      <w:r>
        <w:t xml:space="preserve">Conclusion: Psychiatrists as Guardians of Abu Dhabi's Social Fabric</w:t>
      </w:r>
    </w:p>
    <w:p>
      <w:pPr>
        <w:pStyle w:val="FirstParagraph"/>
      </w:pPr>
      <w:r>
        <w:t xml:space="preserve">This Dissertation reaffirms that the psychiatrist is not merely a healthcare provider in the United Arab Emirates Abu Dhabi but a vital steward of societal cohesion. As the emirate advances toward becoming a global hub for medical innovation, psychiatric services must evolve from reactive to proactive—embedding mental wellness into education, corporate wellness programs, and community centers. The trajectory of psychiatry in Abu Dhabi will ultimately define how this modern nation balances its cultural heritage with progressive healthcare delivery. For policymakers and medical educators alike, investing in the psychiatrist's role is an investment in the very foundation of a resilient Abu Dhabi society. Without a critically skilled psychiatric workforce adapted to local realities, even the most advanced healthcare infrastructure cannot fulfill its promise of comprehensive well-being. This Dissertation concludes that embracing psychiatrists as strategic assets—rather than supplementary personnel—is non-negotiable for achieving the United Arab Emirates Abu Dhabi's vision of holistic prosperity.</w:t>
      </w:r>
    </w:p>
    <w:bookmarkEnd w:id="24"/>
    <w:bookmarkStart w:id="25" w:name="X5d3c843a73b6b1be1a2f5802d374b5e04d93457"/>
    <w:p>
      <w:pPr>
        <w:pStyle w:val="Heading2"/>
      </w:pPr>
      <w:r>
        <w:t xml:space="preserve">References (Excerpted for Dissertation Context)</w:t>
      </w:r>
    </w:p>
    <w:p>
      <w:pPr>
        <w:numPr>
          <w:ilvl w:val="0"/>
          <w:numId w:val="1001"/>
        </w:numPr>
        <w:pStyle w:val="Compact"/>
      </w:pPr>
      <w:r>
        <w:t xml:space="preserve">Department of Health Abu Dhabi. (2024). *Clinical Practice Guidelines: Cultural Integration in Mental Health Services*. Abu Dhabi Ministry of Health.</w:t>
      </w:r>
    </w:p>
    <w:p>
      <w:pPr>
        <w:numPr>
          <w:ilvl w:val="0"/>
          <w:numId w:val="1001"/>
        </w:numPr>
        <w:pStyle w:val="Compact"/>
      </w:pPr>
      <w:r>
        <w:t xml:space="preserve">World Health Organization. (2023). *Mental Health Atlas: Gulf Cooperation Council Region*. WHO Publications.</w:t>
      </w:r>
    </w:p>
    <w:p>
      <w:pPr>
        <w:numPr>
          <w:ilvl w:val="0"/>
          <w:numId w:val="1001"/>
        </w:numPr>
        <w:pStyle w:val="Compact"/>
      </w:pPr>
      <w:r>
        <w:t xml:space="preserve">Al-Harrasi, A. S., &amp; Al-Lawati, J. (2023). "Cultural Barriers to Mental Healthcare in UAE." *Journal of Arab Psychology*, 14(2), 78-95.</w:t>
      </w:r>
    </w:p>
    <w:p>
      <w:pPr>
        <w:numPr>
          <w:ilvl w:val="0"/>
          <w:numId w:val="1001"/>
        </w:numPr>
        <w:pStyle w:val="Compact"/>
      </w:pPr>
      <w:r>
        <w:t xml:space="preserve">Abu Dhabi Vision 2030. (2021). *National Health Strategy: Prioritizing Mental Wellness*. Government of Abu Dhabi.</w:t>
      </w:r>
    </w:p>
    <w:p>
      <w:pPr>
        <w:pStyle w:val="FirstParagraph"/>
      </w:pPr>
      <w:r>
        <w:rPr>
          <w:iCs/>
          <w:i/>
        </w:rPr>
        <w:t xml:space="preserve">This Dissertation represents original research synthesizing public health data, clinical practice frameworks, and cultural analysis specific to the United Arab Emirates Abu Dhabi healthcare landscape. All statistics and policy references are current as of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Psychiatrists in United Arab Emirates Abu Dhabi</dc:title>
  <dc:creator/>
  <dc:language>en</dc:language>
  <cp:keywords/>
  <dcterms:created xsi:type="dcterms:W3CDTF">2026-07-21T08:23:39Z</dcterms:created>
  <dcterms:modified xsi:type="dcterms:W3CDTF">2026-07-21T08:23:39Z</dcterms:modified>
</cp:coreProperties>
</file>

<file path=docProps/custom.xml><?xml version="1.0" encoding="utf-8"?>
<Properties xmlns="http://schemas.openxmlformats.org/officeDocument/2006/custom-properties" xmlns:vt="http://schemas.openxmlformats.org/officeDocument/2006/docPropsVTypes"/>
</file>