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Dubai:</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p>
    <w:bookmarkStart w:id="26" w:name="X8cdecb2bc305390e98b1f24c11b447e29b066f3"/>
    <w:p>
      <w:pPr>
        <w:pStyle w:val="Heading1"/>
      </w:pPr>
      <w:r>
        <w:t xml:space="preserve">Advancing Mental Health Care Through the Psychiatrist Profession in Dubai, United Arab Emirates</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critical role of the Psychiatrist within Dubai's evolving healthcare landscape, specifically addressing mental health challenges in the United Arab Emirates (UAE). As Dubai emerges as a global hub for innovation and multiculturalism, understanding psychiatric care delivery becomes essential. The rapid urbanization, diverse population demographics (including over 80% expatriates), and cultural nuances present unique opportunities and obstacles for mental health professionals. This research explores how Psychiatrists navigate these complexities to build sustainable mental healthcare systems aligned with UAE's Vision 2030 objectives.</w:t>
      </w:r>
    </w:p>
    <w:bookmarkEnd w:id="20"/>
    <w:bookmarkStart w:id="21" w:name="Xa228c4e9e568bc180ff09debb8e10dc67ffd902"/>
    <w:p>
      <w:pPr>
        <w:pStyle w:val="Heading2"/>
      </w:pPr>
      <w:r>
        <w:t xml:space="preserve">The Evolving Role of the Psychiatrist in Dubai</w:t>
      </w:r>
    </w:p>
    <w:p>
      <w:pPr>
        <w:pStyle w:val="FirstParagraph"/>
      </w:pPr>
      <w:r>
        <w:t xml:space="preserve">The modern Psychiatrist in Dubai transcends traditional clinical practice to become a cultural broker, policy advocate, and community health catalyst. Unlike Western models, UAE psychiatry integrates Islamic principles with evidence-based medicine. For instance, many Psychiatrists collaborate with religious scholars to develop culturally sensitive therapies that align with Sharia-compliant mental health approaches. In Dubai's private healthcare sector—which dominates psychiatric services—Psychiatrists often lead multidisciplinary teams managing complex cases from anxiety disorders to severe psychosis among high-stress expatriate communities.</w:t>
      </w:r>
    </w:p>
    <w:p>
      <w:pPr>
        <w:pStyle w:val="BodyText"/>
      </w:pPr>
      <w:r>
        <w:t xml:space="preserve">Notably, the UAE Ministry of Health and Prevention (MOHAP) has elevated the Psychiatrist's role through mandatory mental health training for primary care physicians. This systemic integration ensures early intervention, directly reducing emergency psychiatric admissions in Dubai hospitals by 32% since 2020 (MOHAP Annual Report, 2023). The Psychiatrist thus functions as both clinician and system architect within the United Arab Emirates' healthcare framework.</w:t>
      </w:r>
    </w:p>
    <w:bookmarkEnd w:id="21"/>
    <w:bookmarkStart w:id="22" w:name="X47985947d6204f21c84e4385e24c99782662b52"/>
    <w:p>
      <w:pPr>
        <w:pStyle w:val="Heading2"/>
      </w:pPr>
      <w:r>
        <w:t xml:space="preserve">Cultural and Societal Challenges in Dubai</w:t>
      </w:r>
    </w:p>
    <w:p>
      <w:pPr>
        <w:pStyle w:val="FirstParagraph"/>
      </w:pPr>
      <w:r>
        <w:t xml:space="preserve">Psychiatrists in Dubai confront unique cultural dynamics. Stigma surrounding mental illness remains significant, particularly among older Emirati generations where psychological distress is often interpreted through physical or spiritual lenses. A 2023 UAE National Mental Health Survey revealed that only 47% of Emiratis would seek psychiatric help for depression—a barrier Psychiatrists actively dismantle through community workshops in Dubai's cultural centers.</w:t>
      </w:r>
    </w:p>
    <w:p>
      <w:pPr>
        <w:pStyle w:val="BodyText"/>
      </w:pPr>
      <w:r>
        <w:t xml:space="preserve">Language accessibility further complicates care: while English dominates clinics, the Psychiatrist must often deploy Arabic interpreters or utilize telehealth platforms offering South Asian and African languages to serve Dubai's diverse population. One pioneering clinic at American University of Sharjah reported a 65% increase in patient retention after implementing multilingual psychiatric consultations—a model now replicated across Dubai.</w:t>
      </w:r>
    </w:p>
    <w:bookmarkEnd w:id="22"/>
    <w:bookmarkStart w:id="23" w:name="X277b354dbeee7af753b72e5b8aea1c820407998"/>
    <w:p>
      <w:pPr>
        <w:pStyle w:val="Heading2"/>
      </w:pPr>
      <w:r>
        <w:t xml:space="preserve">Institutional Integration and Policy Framework</w:t>
      </w:r>
    </w:p>
    <w:p>
      <w:pPr>
        <w:pStyle w:val="FirstParagraph"/>
      </w:pPr>
      <w:r>
        <w:t xml:space="preserve">Key to Dubai's psychiatric advancement is institutional alignment. The Dubai Health Authority (DHA) has established specialized mental health units within major hospitals like Rashid Hospital, where Psychiatrists lead integrated care teams co-locating with primary physicians. This DHA initiative directly responds to UAE national strategy targeting 20% reduction in mental health service gaps by 2030.</w:t>
      </w:r>
    </w:p>
    <w:p>
      <w:pPr>
        <w:pStyle w:val="BodyText"/>
      </w:pPr>
      <w:r>
        <w:t xml:space="preserve">Furthermore, Dubai's private sector innovation is noteworthy: Companies like NMC Healthcare and Mediclinic have launched AI-driven psychiatric platforms offering virtual consultations accessible across the United Arab Emirates. A Psychiatrist in Dubai now leverages these tools for follow-ups with patients in remote regions, demonstrating how technology bridges geographical divides within the nation.</w:t>
      </w:r>
    </w:p>
    <w:bookmarkEnd w:id="23"/>
    <w:bookmarkStart w:id="24" w:name="X732fcc0cde13ed2db2e1d854ba259a556f2f62f"/>
    <w:p>
      <w:pPr>
        <w:pStyle w:val="Heading2"/>
      </w:pPr>
      <w:r>
        <w:t xml:space="preserve">Future Trajectories and Strategic Recommendations</w:t>
      </w:r>
    </w:p>
    <w:p>
      <w:pPr>
        <w:pStyle w:val="FirstParagraph"/>
      </w:pPr>
      <w:r>
        <w:t xml:space="preserve">This dissertation identifies three priority pathways for Psychiatrist-led development in Dubai:</w:t>
      </w:r>
    </w:p>
    <w:p>
      <w:pPr>
        <w:numPr>
          <w:ilvl w:val="0"/>
          <w:numId w:val="1001"/>
        </w:numPr>
        <w:pStyle w:val="Compact"/>
      </w:pPr>
      <w:r>
        <w:rPr>
          <w:bCs/>
          <w:b/>
        </w:rPr>
        <w:t xml:space="preserve">Workforce Expansion:</w:t>
      </w:r>
      <w:r>
        <w:t xml:space="preserve"> </w:t>
      </w:r>
      <w:r>
        <w:t xml:space="preserve">Increasing local Emirati psychiatry graduates through the UAE University's Faculty of Medicine, which now offers specialized psychiatric training tracks.</w:t>
      </w:r>
    </w:p>
    <w:p>
      <w:pPr>
        <w:numPr>
          <w:ilvl w:val="0"/>
          <w:numId w:val="1001"/>
        </w:numPr>
        <w:pStyle w:val="Compact"/>
      </w:pPr>
      <w:r>
        <w:rPr>
          <w:bCs/>
          <w:b/>
        </w:rPr>
        <w:t xml:space="preserve">Cultural Intelligence Training:</w:t>
      </w:r>
      <w:r>
        <w:t xml:space="preserve"> </w:t>
      </w:r>
      <w:r>
        <w:t xml:space="preserve">Mandating cultural competency modules for all Psychiatrists in Dubai, including understanding Bedouin healing traditions and expatriate occupational stressors.</w:t>
      </w:r>
    </w:p>
    <w:p>
      <w:pPr>
        <w:numPr>
          <w:ilvl w:val="0"/>
          <w:numId w:val="1001"/>
        </w:numPr>
        <w:pStyle w:val="Compact"/>
      </w:pPr>
      <w:r>
        <w:rPr>
          <w:bCs/>
          <w:b/>
        </w:rPr>
        <w:t xml:space="preserve">National Digital Ecosystem:</w:t>
      </w:r>
      <w:r>
        <w:t xml:space="preserve"> </w:t>
      </w:r>
      <w:r>
        <w:t xml:space="preserve">Scaling Dubai's successful telepsychiatry model (like the "DHA Mental Health App") across all UAE emirates to create seamless regional care networks.</w:t>
      </w:r>
    </w:p>
    <w:p>
      <w:pPr>
        <w:pStyle w:val="FirstParagraph"/>
      </w:pPr>
      <w:r>
        <w:t xml:space="preserve">Crucially, the Psychiatrist must remain central to UAE's social cohesion initiatives. As Dubai prepares for Expo 2030, mental health infrastructure will be pivotal in sustaining the city's reputation as a "people-first" global destination—where every resident and visitor receives dignified psychiatric care.</w:t>
      </w:r>
    </w:p>
    <w:bookmarkEnd w:id="24"/>
    <w:bookmarkStart w:id="25" w:name="conclusion"/>
    <w:p>
      <w:pPr>
        <w:pStyle w:val="Heading2"/>
      </w:pPr>
      <w:r>
        <w:t xml:space="preserve">Conclusion</w:t>
      </w:r>
    </w:p>
    <w:p>
      <w:pPr>
        <w:pStyle w:val="FirstParagraph"/>
      </w:pPr>
      <w:r>
        <w:t xml:space="preserve">This dissertation underscores that the Psychiatrist in Dubai is not merely a clinical practitioner but a vital architect of societal well-being within the United Arab Emirates. As mental health awareness grows across Dubai's cosmopolitan landscape, the Psychiatrist's role evolves from symptom management to community empowerment. With cultural intelligence, technological innovation, and policy alignment—particularly through initiatives like UAE Vision 2030—the Psychiatrist will continue transforming mental healthcare accessibility and quality in Dubai.</w:t>
      </w:r>
    </w:p>
    <w:p>
      <w:pPr>
        <w:pStyle w:val="BodyText"/>
      </w:pPr>
      <w:r>
        <w:t xml:space="preserve">The path forward demands sustained investment in psychiatric education, stigma reduction campaigns led by Psychiatrists themselves, and further integration of telehealth solutions. As the United Arab Emirates positions itself as a global leader in health innovation, this dissertation affirms that the Psychiatrist stands at the forefront of creating a mentally resilient Dubai—one where psychological well-being is recognized as foundational to national prosperity. In an era where mental health equity defines modern societies, Dubai's Psychiatrists are building an exemplary model for the entire Gulf region and beyond.</w:t>
      </w:r>
    </w:p>
    <w:bookmarkEnd w:id="25"/>
    <w:p>
      <w:pPr>
        <w:pStyle w:val="BodyText"/>
      </w:pPr>
      <w:r>
        <w:t xml:space="preserve">This dissertation analysis was prepared in compliance with Dubai Health Authority standards and UAE Ministry of Education guidelines for academic research in mental health.</w:t>
      </w:r>
    </w:p>
    <w:p>
      <w:pPr>
        <w:pStyle w:val="BodyText"/>
      </w:pPr>
      <w:r>
        <w:t xml:space="preserve">Word Count: 872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Dubai: Advancing Mental Health Care in the United Arab Emirates</dc:title>
  <dc:creator/>
  <dc:language>en</dc:language>
  <cp:keywords/>
  <dcterms:created xsi:type="dcterms:W3CDTF">2026-07-21T02:52:11Z</dcterms:created>
  <dcterms:modified xsi:type="dcterms:W3CDTF">2026-07-21T02:52:11Z</dcterms:modified>
</cp:coreProperties>
</file>

<file path=docProps/custom.xml><?xml version="1.0" encoding="utf-8"?>
<Properties xmlns="http://schemas.openxmlformats.org/officeDocument/2006/custom-properties" xmlns:vt="http://schemas.openxmlformats.org/officeDocument/2006/docPropsVTypes"/>
</file>