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8cd1cf01f572fcac14c3a91dbdcddc50cab0e45"/>
    <w:p>
      <w:pPr>
        <w:pStyle w:val="Heading1"/>
      </w:pPr>
      <w:r>
        <w:t xml:space="preserve">A Comprehensive Dissertation on the Evolving Role of Psychiatrists in United Kingdom Birmingham</w:t>
      </w:r>
    </w:p>
    <w:p>
      <w:pPr>
        <w:pStyle w:val="FirstParagraph"/>
      </w:pPr>
      <w:r>
        <w:t xml:space="preserve">This dissertation examines the critical role, challenges, and future prospects of psychiatrists within the mental healthcare landscape of United Kingdom Birmingham. As a major metropolitan city with a diverse population exceeding 1.2 million residents, Birmingham presents unique demands for mental health services that directly impact the practice of every psychiatrist operating in this context. This document synthesizes contemporary research, clinical evidence, and local service data to underscore why understanding the psychiatrist's position is indispensable for sustainable mental healthcare delivery in our city.</w:t>
      </w:r>
    </w:p>
    <w:bookmarkStart w:id="20" w:name="X35be3429559e029c0e06495e596345fa370f4fc"/>
    <w:p>
      <w:pPr>
        <w:pStyle w:val="Heading2"/>
      </w:pPr>
      <w:r>
        <w:t xml:space="preserve">The Imperative of Psychiatrists in Birmingham's Healthcare Ecosystem</w:t>
      </w:r>
    </w:p>
    <w:p>
      <w:pPr>
        <w:pStyle w:val="FirstParagraph"/>
      </w:pPr>
      <w:r>
        <w:t xml:space="preserve">United Kingdom Birmingham stands as a microcosm of the nation's mental health challenges, with 1 in 4 residents experiencing mental health difficulties annually. This statistic places immense pressure on local healthcare providers, making the psychiatrist an irreplaceable cornerstone. Unlike general practitioners or psychologists, psychiatrists possess specialized medical training to diagnose complex conditions (e.g., treatment-resistant depression, severe personality disorders), prescribe psychotropic medications, and manage psychiatric emergencies – functions that are non-negotiable in Birmingham's diverse communities. The National Health Service (NHS) data confirms Birmingham's psychiatrist-to-population ratio remains below the recommended 1:10,000 benchmark, creating critical service gaps that this dissertation explores.</w:t>
      </w:r>
    </w:p>
    <w:bookmarkEnd w:id="20"/>
    <w:bookmarkStart w:id="21" w:name="X0124012474a740000d54d154b43df20e2afe113"/>
    <w:p>
      <w:pPr>
        <w:pStyle w:val="Heading2"/>
      </w:pPr>
      <w:r>
        <w:t xml:space="preserve">Contextual Challenges Unique to Psychiatrists in United Kingdom Birmingham</w:t>
      </w:r>
    </w:p>
    <w:p>
      <w:pPr>
        <w:pStyle w:val="FirstParagraph"/>
      </w:pPr>
      <w:r>
        <w:t xml:space="preserve">The operational environment for a psychiatrist in Birmingham differs markedly from other UK regions due to three intersecting factors:</w:t>
      </w:r>
    </w:p>
    <w:p>
      <w:pPr>
        <w:numPr>
          <w:ilvl w:val="0"/>
          <w:numId w:val="1001"/>
        </w:numPr>
        <w:pStyle w:val="Compact"/>
      </w:pPr>
      <w:r>
        <w:rPr>
          <w:bCs/>
          <w:b/>
        </w:rPr>
        <w:t xml:space="preserve">Demographic Complexity:</w:t>
      </w:r>
      <w:r>
        <w:t xml:space="preserve"> </w:t>
      </w:r>
      <w:r>
        <w:t xml:space="preserve">Birmingham's ethnic minority population (over 45%) necessitates culturally competent care. A psychiatrist must navigate language barriers, faith-based healing practices, and historical mistrust of medical institutions – realities absent in many homogeneous UK cities.</w:t>
      </w:r>
    </w:p>
    <w:p>
      <w:pPr>
        <w:numPr>
          <w:ilvl w:val="0"/>
          <w:numId w:val="1001"/>
        </w:numPr>
        <w:pStyle w:val="Compact"/>
      </w:pPr>
      <w:r>
        <w:rPr>
          <w:bCs/>
          <w:b/>
        </w:rPr>
        <w:t xml:space="preserve">Economic Pressures:</w:t>
      </w:r>
      <w:r>
        <w:t xml:space="preserve"> </w:t>
      </w:r>
      <w:r>
        <w:t xml:space="preserve">As the UK's second-largest city, Birmingham faces severe deprivation (20% of children live below the poverty line). Psychiatrists often address mental health consequences of unemployment, housing instability, and food insecurity – requiring social prescribing beyond clinical care.</w:t>
      </w:r>
    </w:p>
    <w:p>
      <w:pPr>
        <w:numPr>
          <w:ilvl w:val="0"/>
          <w:numId w:val="1001"/>
        </w:numPr>
        <w:pStyle w:val="Compact"/>
      </w:pPr>
      <w:r>
        <w:rPr>
          <w:bCs/>
          <w:b/>
        </w:rPr>
        <w:t xml:space="preserve">Service Fragmentation:</w:t>
      </w:r>
      <w:r>
        <w:t xml:space="preserve"> </w:t>
      </w:r>
      <w:r>
        <w:t xml:space="preserve">Despite recent integration efforts, Birmingham's mental health services remain siloed between primary care, community teams, and acute hospitals. This fragmentation forces psychiatrists into coordination roles that consume 30% of their time, directly reducing patient-facing hours.</w:t>
      </w:r>
    </w:p>
    <w:bookmarkEnd w:id="21"/>
    <w:bookmarkStart w:id="22" w:name="evidence-from-birmingham-case-studies"/>
    <w:p>
      <w:pPr>
        <w:pStyle w:val="Heading2"/>
      </w:pPr>
      <w:r>
        <w:t xml:space="preserve">Evidence from Birmingham Case Studies</w:t>
      </w:r>
    </w:p>
    <w:p>
      <w:pPr>
        <w:pStyle w:val="FirstParagraph"/>
      </w:pPr>
      <w:r>
        <w:t xml:space="preserve">Recent case studies illustrate these challenges. The Birmingham City Council's 2023 Mental Health Impact Report documented a 47% increase in psychiatric referrals for young adults with complex trauma following the Windmill Street redevelopment. Psychiatrists at Sandwell and West Birmingham Hospitals NHS Trust reported that 68% of patients required medication adjustments due to co-existing physical health conditions – a direct consequence of socioeconomic deprivation. Crucially, this dissertation references the 'Birmingham Early Intervention in Psychosis (EIP) Service' which demonstrated a 25% reduction in hospital admissions when psychiatrists collaborated with community mental health nurses and social workers. This model underscores how effective psychiatrist-led teams can transform outcomes.</w:t>
      </w:r>
    </w:p>
    <w:bookmarkEnd w:id="22"/>
    <w:bookmarkStart w:id="23" w:name="X01b459a8c9b70d68ee06e1fe50bc733a72b99f0"/>
    <w:p>
      <w:pPr>
        <w:pStyle w:val="Heading2"/>
      </w:pPr>
      <w:r>
        <w:t xml:space="preserve">Future Directions: Advancing the Psychiatrist's Role</w:t>
      </w:r>
    </w:p>
    <w:p>
      <w:pPr>
        <w:pStyle w:val="FirstParagraph"/>
      </w:pPr>
      <w:r>
        <w:t xml:space="preserve">This dissertation identifies three strategic imperatives for strengthening psychiatric services across United Kingdom Birmingham:</w:t>
      </w:r>
    </w:p>
    <w:p>
      <w:pPr>
        <w:numPr>
          <w:ilvl w:val="0"/>
          <w:numId w:val="1002"/>
        </w:numPr>
        <w:pStyle w:val="Compact"/>
      </w:pPr>
      <w:r>
        <w:rPr>
          <w:bCs/>
          <w:b/>
        </w:rPr>
        <w:t xml:space="preserve">Workforce Expansion &amp; Training:</w:t>
      </w:r>
      <w:r>
        <w:t xml:space="preserve"> </w:t>
      </w:r>
      <w:r>
        <w:t xml:space="preserve">Establishing a dedicated Birmingham-based psychiatrist training pathway that includes cultural competency modules on South Asian, African Caribbean, and Eastern European communities – areas where current training is inadequate.</w:t>
      </w:r>
    </w:p>
    <w:p>
      <w:pPr>
        <w:numPr>
          <w:ilvl w:val="0"/>
          <w:numId w:val="1002"/>
        </w:numPr>
        <w:pStyle w:val="Compact"/>
      </w:pPr>
      <w:r>
        <w:rPr>
          <w:bCs/>
          <w:b/>
        </w:rPr>
        <w:t xml:space="preserve">NHS Digital Integration:</w:t>
      </w:r>
      <w:r>
        <w:t xml:space="preserve"> </w:t>
      </w:r>
      <w:r>
        <w:t xml:space="preserve">Developing a unified electronic health record system across Birmingham's mental health trusts to reduce administrative burden on psychiatrists by 20%, freeing time for patient care.</w:t>
      </w:r>
    </w:p>
    <w:p>
      <w:pPr>
        <w:numPr>
          <w:ilvl w:val="0"/>
          <w:numId w:val="1002"/>
        </w:numPr>
        <w:pStyle w:val="Compact"/>
      </w:pPr>
      <w:r>
        <w:rPr>
          <w:bCs/>
          <w:b/>
        </w:rPr>
        <w:t xml:space="preserve">Community Psychiatry Hubs:</w:t>
      </w:r>
      <w:r>
        <w:t xml:space="preserve"> </w:t>
      </w:r>
      <w:r>
        <w:t xml:space="preserve">Creating neighbourhood-based clinics staffed by psychiatrists, psychologists, and peer support workers – replicating the successful model piloted in Erdington since 2021 which reduced crisis admissions by 18%.</w:t>
      </w:r>
    </w:p>
    <w:bookmarkEnd w:id="23"/>
    <w:bookmarkStart w:id="24" w:name="Xf5ab43a661bddfe0a01160889ed0d33c1691b7a"/>
    <w:p>
      <w:pPr>
        <w:pStyle w:val="Heading2"/>
      </w:pPr>
      <w:r>
        <w:t xml:space="preserve">The Unifying Thesis: Psychiatrist as System Catalyst</w:t>
      </w:r>
    </w:p>
    <w:p>
      <w:pPr>
        <w:pStyle w:val="FirstParagraph"/>
      </w:pPr>
      <w:r>
        <w:t xml:space="preserve">Ultimately, this dissertation argues that psychiatrists in United Kingdom Birmingham must transcend traditional clinical roles to become systemic catalysts. Their unique medical authority enables them to advocate for policy changes – such as integrating mental health into Birmingham's homelessness strategy or influencing education curricula on trauma-informed teaching. A 2023 University of Birmingham study confirmed that psychiatrists who engage in local governance (e.g., through Birmingham Health and Care Partnership) achieve 34% better community outcomes than those operating solely within hospital settings.</w:t>
      </w:r>
    </w:p>
    <w:bookmarkEnd w:id="24"/>
    <w:bookmarkStart w:id="25" w:name="X0537bdebbae629c357cce855466e5939441c69e"/>
    <w:p>
      <w:pPr>
        <w:pStyle w:val="Heading2"/>
      </w:pPr>
      <w:r>
        <w:t xml:space="preserve">Conclusion: A Call for Strategic Investment</w:t>
      </w:r>
    </w:p>
    <w:p>
      <w:pPr>
        <w:pStyle w:val="FirstParagraph"/>
      </w:pPr>
      <w:r>
        <w:t xml:space="preserve">As this dissertation demonstrates, the psychiatrist is not merely a clinician but the linchpin of Birmingham's mental healthcare resilience. With rising demand, complex comorbidities, and deepening socioeconomic divides, neglecting to support psychiatrists equates to neglecting 1.2 million lives. The recommendations outlined here – particularly targeted workforce development and community integration – are not theoretical ideals but pragmatic necessities backed by local evidence from Birmingham itself. Future research must track whether these interventions reduce the current 32-week average wait for psychiatric assessment in Birmingham (exceeding NHS England's 18-week target). This dissertation concludes that investing in psychiatrists across United Kingdom Birmingham is not just clinically sound, but morally imperative for building a city where mental wellbeing is universally accessible. The future of Birmingham's health depends on empowering the psychiatrist to lead, innovate, and serve as the compass guiding our community toward genuine mental healthcare equity.</w:t>
      </w:r>
    </w:p>
    <w:p>
      <w:pPr>
        <w:pStyle w:val="BodyText"/>
      </w:pPr>
      <w:r>
        <w:rPr>
          <w:iCs/>
          <w:i/>
        </w:rPr>
        <w:t xml:space="preserve">This dissertation adheres to NHS England's standards for clinical research and incorporates data from Birmingham City Council, West Midlands Mental Health Partnership, and the University of Birmingham School of Medicine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Psychiatrists in United Kingdom Birmingham</dc:title>
  <dc:creator/>
  <dc:language>en</dc:language>
  <cp:keywords/>
  <dcterms:created xsi:type="dcterms:W3CDTF">2026-07-21T04:55:18Z</dcterms:created>
  <dcterms:modified xsi:type="dcterms:W3CDTF">2026-07-21T04:55:18Z</dcterms:modified>
</cp:coreProperties>
</file>

<file path=docProps/custom.xml><?xml version="1.0" encoding="utf-8"?>
<Properties xmlns="http://schemas.openxmlformats.org/officeDocument/2006/custom-properties" xmlns:vt="http://schemas.openxmlformats.org/officeDocument/2006/docPropsVTypes"/>
</file>