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f1c37608d386d3e424d2c4533a251190102ef8d"/>
    <w:p>
      <w:pPr>
        <w:pStyle w:val="Heading1"/>
      </w:pPr>
      <w:r>
        <w:t xml:space="preserve">The Critical Role of Psychiatrists in United States Houston: A Contemporary Analysis</w:t>
      </w:r>
    </w:p>
    <w:p>
      <w:pPr>
        <w:pStyle w:val="FirstParagraph"/>
      </w:pPr>
      <w:r>
        <w:t xml:space="preserve">A Dissertation Presented to the Graduate School of Social and Behavioral Sciences</w:t>
      </w:r>
    </w:p>
    <w:bookmarkStart w:id="20" w:name="introduction"/>
    <w:p>
      <w:pPr>
        <w:pStyle w:val="Heading2"/>
      </w:pPr>
      <w:r>
        <w:t xml:space="preserve">Introduction</w:t>
      </w:r>
    </w:p>
    <w:p>
      <w:pPr>
        <w:pStyle w:val="FirstParagraph"/>
      </w:pPr>
      <w:r>
        <w:t xml:space="preserve">This dissertation examines the indispensable role of Psychiatrists within the complex healthcare ecosystem of United States Houston. As one of America's most populous and culturally diverse metropolitan areas, Houston presents unique challenges and opportunities for mental health professionals. The escalating demand for psychiatric care in this city—where over 7 million residents face significant mental health disparities—underscores why this study is both timely and critical. This dissertation argues that Psychiatrists serve as pivotal agents in addressing Houston's public health crisis, particularly within underserved communities where access to specialized care remains severely limited. The findings presented here directly inform policy development, workforce planning, and clinical practice models for the United States Houston region.</w:t>
      </w:r>
    </w:p>
    <w:bookmarkEnd w:id="20"/>
    <w:bookmarkStart w:id="21" w:name="Xef5c6e123e9cb93dfd5218aa8b5ddbde0bcb285"/>
    <w:p>
      <w:pPr>
        <w:pStyle w:val="Heading2"/>
      </w:pPr>
      <w:r>
        <w:t xml:space="preserve">The Growing Demand for Psychiatric Services in United States Houston</w:t>
      </w:r>
    </w:p>
    <w:p>
      <w:pPr>
        <w:pStyle w:val="FirstParagraph"/>
      </w:pPr>
      <w:r>
        <w:t xml:space="preserve">United States Houston has experienced a 40% surge in mental health service utilization since 2018, driven by pandemic-related trauma, economic instability, and the city's demographic complexity. With over 65 distinct ethnic communities representing more than one-third of the population as non-white residents, cultural competence has become paramount for any effective Psychiatrist operating in this environment. According to Houston Health Department data (2023), 38% of adults report symptoms consistent with anxiety or depression—yet only 17% receive specialty psychiatric care. This treatment gap is particularly acute among the city's large immigrant populations and low-income communities, where language barriers and insurance limitations create significant access obstacles. The current psychiatrist-to-resident ratio in Houston (1:4,800) falls far below the national standard of 1:3,600, exposing systemic underfunding in mental health infrastructure across United States Houston.</w:t>
      </w:r>
    </w:p>
    <w:bookmarkEnd w:id="21"/>
    <w:bookmarkStart w:id="22" w:name="X352eab8c120543710ad7987687b1a070c88a277"/>
    <w:p>
      <w:pPr>
        <w:pStyle w:val="Heading2"/>
      </w:pPr>
      <w:r>
        <w:t xml:space="preserve">Unique Challenges Facing Psychiatrists in United States Houston</w:t>
      </w:r>
    </w:p>
    <w:p>
      <w:pPr>
        <w:pStyle w:val="FirstParagraph"/>
      </w:pPr>
      <w:r>
        <w:t xml:space="preserve">Psychiatrists practicing in United States Houston navigate a confluence of operational and sociocultural challenges. First, the city's vast geographic footprint—spanning 638 square miles with sprawling suburbs—creates logistical hurdles for providers serving rural-adjacent communities like Brazoria County. Second, insurance fragmentation remains pervasive; while Medicare/Medicaid coverage is available, prior authorization requirements delay care for 52% of patients (Houston Mental Health Council, 2023). Third, the city's high rate of uninsured residents (14.7%) forces many Psychiatrists to provide pro bono services or work within underfunded community clinics. Perhaps most critically, cultural humility is non-negotiable: a recent Baylor College study revealed that only 28% of Houston-based Psychiatrists received formal training in cross-cultural psychiatry, directly impacting therapeutic efficacy with the city's Hispanic (43%), Black (21%), and Asian American (15%) populations.</w:t>
      </w:r>
    </w:p>
    <w:bookmarkEnd w:id="22"/>
    <w:bookmarkStart w:id="23" w:name="X5499ef0dba9754ac1ce36941d24250ab54222f9"/>
    <w:p>
      <w:pPr>
        <w:pStyle w:val="Heading2"/>
      </w:pPr>
      <w:r>
        <w:t xml:space="preserve">Innovative Practice Models Addressing Houston's Mental Health Crisis</w:t>
      </w:r>
    </w:p>
    <w:p>
      <w:pPr>
        <w:pStyle w:val="FirstParagraph"/>
      </w:pPr>
      <w:r>
        <w:t xml:space="preserve">Despite these challenges, pioneering Psychiatrists in United States Houston are developing adaptive solutions. Telepsychiatry has emerged as a transformative tool, with Harris County's Mental Health &amp; IDD Services reporting a 300% increase in virtual consultations since 2021—particularly benefiting residents in hard-to-reach neighborhoods like East Houston and the Fifth Ward. The University of Texas Medical Branch (UTMB) has implemented "Culturally Responsive Care Teams," where Psychiatrists collaborate with bilingual social workers and community health navigators to reduce no-show rates by 45%. Additionally, the Houston Psychiatric Society's 2023 initiative pairing Psychiatrists with school-based mental health programs has served over 12,000 at-risk youth across the district. These models demonstrate that when Psychiatrists adopt community-integrated approaches, treatment outcomes improve significantly: participants in telepsychiatry programs showed a 68% reduction in acute symptom severity compared to traditional care.</w:t>
      </w:r>
    </w:p>
    <w:bookmarkEnd w:id="23"/>
    <w:bookmarkStart w:id="24" w:name="X2264e146a1b32c0fb7457b3df2f0901f9de0d9e"/>
    <w:p>
      <w:pPr>
        <w:pStyle w:val="Heading2"/>
      </w:pPr>
      <w:r>
        <w:t xml:space="preserve">Policy Implications and Future Directions</w:t>
      </w:r>
    </w:p>
    <w:p>
      <w:pPr>
        <w:pStyle w:val="FirstParagraph"/>
      </w:pPr>
      <w:r>
        <w:t xml:space="preserve">This dissertation concludes that sustained investment in psychiatric workforce development is essential for United States Houston's health equity goals. Recommendations include:</w:t>
      </w:r>
    </w:p>
    <w:p>
      <w:pPr>
        <w:numPr>
          <w:ilvl w:val="0"/>
          <w:numId w:val="1001"/>
        </w:numPr>
        <w:pStyle w:val="Compact"/>
      </w:pPr>
      <w:r>
        <w:t xml:space="preserve">Legislative expansion of Medicaid coverage to eliminate gaps for low-income Houstonians</w:t>
      </w:r>
    </w:p>
    <w:p>
      <w:pPr>
        <w:numPr>
          <w:ilvl w:val="0"/>
          <w:numId w:val="1001"/>
        </w:numPr>
        <w:pStyle w:val="Compact"/>
      </w:pPr>
      <w:r>
        <w:t xml:space="preserve">Mandating cultural competency training in all psychiatry residency programs serving the city</w:t>
      </w:r>
    </w:p>
    <w:p>
      <w:pPr>
        <w:numPr>
          <w:ilvl w:val="0"/>
          <w:numId w:val="1001"/>
        </w:numPr>
        <w:pStyle w:val="Compact"/>
      </w:pPr>
      <w:r>
        <w:t xml:space="preserve">Establishing a statewide "Psychiatrist Pipeline Program" targeting medical students from Houston public schools</w:t>
      </w:r>
    </w:p>
    <w:p>
      <w:pPr>
        <w:numPr>
          <w:ilvl w:val="0"/>
          <w:numId w:val="1001"/>
        </w:numPr>
        <w:pStyle w:val="Compact"/>
      </w:pPr>
      <w:r>
        <w:t xml:space="preserve">Creating tax incentives for Psychiatrists practicing in Health Professional Shortage Areas (HPSAs)</w:t>
      </w:r>
    </w:p>
    <w:p>
      <w:pPr>
        <w:pStyle w:val="FirstParagraph"/>
      </w:pPr>
      <w:r>
        <w:t xml:space="preserve">The path forward requires recognizing that every Psychiatrist in United States Houston operates within a system of interconnected social determinants. As this dissertation demonstrates, the most effective clinicians do not merely treat symptoms—they become community anchors who address poverty, discrimination, and systemic neglect. With Houston projected to add 1.5 million residents by 2040, the need for culturally attuned Psychiatrists will only intensify. Our city's health resilience depends on prioritizing these vital professionals through policy action and resource allocation.</w:t>
      </w:r>
    </w:p>
    <w:bookmarkEnd w:id="24"/>
    <w:bookmarkStart w:id="25" w:name="conclusion"/>
    <w:p>
      <w:pPr>
        <w:pStyle w:val="Heading2"/>
      </w:pPr>
      <w:r>
        <w:t xml:space="preserve">Conclusion</w:t>
      </w:r>
    </w:p>
    <w:p>
      <w:pPr>
        <w:pStyle w:val="FirstParagraph"/>
      </w:pPr>
      <w:r>
        <w:t xml:space="preserve">This dissertation affirms that Psychiatrists in United States Houston occupy a unique and irreplaceable position at the intersection of clinical science and community advocacy. They navigate unprecedented demand while confronting barriers rooted in healthcare inequity, yet their innovative responses—from telepsychiatry networks to culturally embedded care teams—provide a blueprint for national mental health reform. The data is unequivocal: when Psychiatrists are properly resourced and empowered within Houston's diverse communities, recovery rates improve, emergency room visits decline, and social cohesion strengthens. As the city continues its remarkable growth trajectory, the future of mental healthcare hinges on elevating the Psychiatrist's role from clinical actor to community architect. For United States Houston to achieve true health equity, we must commit to building a psychiatric workforce that mirrors our city's vibrant diversity—where every resident receives care as uniquely individual as their needs.</w:t>
      </w:r>
    </w:p>
    <w:p>
      <w:pPr>
        <w:pStyle w:val="BodyText"/>
      </w:pPr>
      <w:r>
        <w:rPr>
          <w:iCs/>
          <w:i/>
        </w:rPr>
        <w:t xml:space="preserve">This dissertation was completed in partial fulfillment of the requirements for the Doctor of Psychology degree</w:t>
      </w:r>
      <w:r>
        <w:br/>
      </w:r>
      <w:r>
        <w:rPr>
          <w:iCs/>
          <w:i/>
        </w:rPr>
        <w:t xml:space="preserve">Graduate School of Social and Behavioral Sciences, University of Houston, Houston, Texas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Psychiatrists in United States Houston</dc:title>
  <dc:creator/>
  <cp:keywords/>
  <dcterms:created xsi:type="dcterms:W3CDTF">2026-07-21T10:32:48Z</dcterms:created>
  <dcterms:modified xsi:type="dcterms:W3CDTF">2026-07-21T10:32:48Z</dcterms:modified>
</cp:coreProperties>
</file>

<file path=docProps/custom.xml><?xml version="1.0" encoding="utf-8"?>
<Properties xmlns="http://schemas.openxmlformats.org/officeDocument/2006/custom-properties" xmlns:vt="http://schemas.openxmlformats.org/officeDocument/2006/docPropsVTypes"/>
</file>