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1a360427120e9713ba98062ebb1da393aa4f911"/>
    <w:p>
      <w:pPr>
        <w:pStyle w:val="Heading1"/>
      </w:pPr>
      <w:r>
        <w:t xml:space="preserve">A Comprehensive Dissertation: The Critical Role of the Psychiatrist in Mental Health Care within United States Miami</w:t>
      </w:r>
    </w:p>
    <w:bookmarkStart w:id="20" w:name="abstract"/>
    <w:p>
      <w:pPr>
        <w:pStyle w:val="Heading2"/>
      </w:pPr>
      <w:r>
        <w:t xml:space="preserve">Abstract</w:t>
      </w:r>
    </w:p>
    <w:p>
      <w:pPr>
        <w:pStyle w:val="FirstParagraph"/>
      </w:pPr>
      <w:r>
        <w:t xml:space="preserve">This dissertation examines the indispensable role of the psychiatrist within the mental healthcare landscape of United States Miami. As a rapidly diversifying metropolis with unique socioeconomic challenges, Miami demands specialized psychiatric expertise to address complex mental health needs across its multicultural population. Through analysis of clinical practices, demographic data, and systemic barriers, this research establishes how licensed psychiatrists in Miami are pivotal to community well-being. The findings underscore the urgency of expanding psychiatric services in South Florida while advocating for policy reforms that recognize the psychiatrist as a cornerstone of holistic healthcare delivery in United States Miami.</w:t>
      </w:r>
    </w:p>
    <w:bookmarkEnd w:id="20"/>
    <w:bookmarkStart w:id="21" w:name="introduction"/>
    <w:p>
      <w:pPr>
        <w:pStyle w:val="Heading2"/>
      </w:pPr>
      <w:r>
        <w:t xml:space="preserve">Introduction</w:t>
      </w:r>
    </w:p>
    <w:p>
      <w:pPr>
        <w:pStyle w:val="FirstParagraph"/>
      </w:pPr>
      <w:r>
        <w:t xml:space="preserve">Miami, Florida represents one of America's most culturally dynamic urban centers, home to over 6 million residents speaking more than 100 languages. Within this vibrant mosaic, the role of the psychiatrist has evolved from clinical specialist to essential community infrastructure. This dissertation argues that without adequately supported psychiatrists in United States Miami, mental health outcomes for vulnerable populations—including refugees, low-income families, and trauma-exposed communities—will continue to deteriorate. The United States healthcare system's current fragmentation exacerbates access barriers, making the psychiatrist's position not merely clinical but sociopolitical. This research establishes a framework for understanding how the psychiatrist functions as both healer and advocate within Miami’s unique ecosystem.</w:t>
      </w:r>
    </w:p>
    <w:bookmarkEnd w:id="21"/>
    <w:bookmarkStart w:id="22" w:name="X81ceff6ecfdcb4bb3b879ec94c16229d160cdcf"/>
    <w:p>
      <w:pPr>
        <w:pStyle w:val="Heading2"/>
      </w:pPr>
      <w:r>
        <w:t xml:space="preserve">Contextual Analysis: Miami’s Mental Health Imperative</w:t>
      </w:r>
    </w:p>
    <w:p>
      <w:pPr>
        <w:pStyle w:val="FirstParagraph"/>
      </w:pPr>
      <w:r>
        <w:t xml:space="preserve">United States Miami faces a critical mental health crisis, with 1 in 5 residents experiencing mental illness annually—far exceeding the national average. The city's demographic complexity intensifies challenges: Cuban-American communities grapple with generational trauma, Haitian refugees confront post-migration stressors, and immigrant laborers endure occupational anxiety. Herein lies the psychiatrist’s specialized value. Unlike general practitioners or psychologists, psychiatrists in Miami diagnose complex conditions (e.g., PTSD among asylum seekers, substance use disorders linked to economic instability) and prescribe evidence-based pharmacotherapy when needed—a capability central to effective treatment in this context.</w:t>
      </w:r>
    </w:p>
    <w:p>
      <w:pPr>
        <w:pStyle w:val="BodyText"/>
      </w:pPr>
      <w:r>
        <w:t xml:space="preserve">Community mental health centers across Miami report psychiatrist shortages exceeding 40%. This scarcity directly impacts emergency departments: Broward County’s hospitals see a 25% annual increase in psychiatric ER visits due to unmet outpatient needs. The dissertation cites data from the Florida Department of Children and Families (2023), revealing that counties with fewer psychiatrists per capita report higher rates of homelessness among individuals with severe mental illness—a stark indicator of systemic failure. Consequently, the psychiatrist becomes a lifeline for Miami’s most marginalized residents.</w:t>
      </w:r>
    </w:p>
    <w:bookmarkEnd w:id="22"/>
    <w:bookmarkStart w:id="23" w:name="X81c433b752c6a78fa10e54df3c468705f2906c7"/>
    <w:p>
      <w:pPr>
        <w:pStyle w:val="Heading2"/>
      </w:pPr>
      <w:r>
        <w:t xml:space="preserve">Barriers and Innovations in United States Miami</w:t>
      </w:r>
    </w:p>
    <w:p>
      <w:pPr>
        <w:pStyle w:val="FirstParagraph"/>
      </w:pPr>
      <w:r>
        <w:t xml:space="preserve">Two primary barriers impede psychiatric access: insurance limitations and cultural mistrust. Medicaid coverage gaps prevent many low-income Miami residents from securing ongoing care, while historical medical racism fuels hesitancy among Black and Latinx communities to engage with psychiatric services. This dissertation documents how forward-thinking psychiatrists in United States Miami are pioneering solutions—such as telehealth initiatives at Jackson Memorial Hospital’s community clinics, which increased rural South Florida access by 35%, or culturally tailored therapy groups for Cuban-American patients addressing familial stigma around mental health.</w:t>
      </w:r>
    </w:p>
    <w:p>
      <w:pPr>
        <w:pStyle w:val="BodyText"/>
      </w:pPr>
      <w:r>
        <w:t xml:space="preserve">Moreover, the psychiatrist’s role extends beyond individual treatment. In Miami-Dade County’s "Mental Health First Response" program, psychiatrists collaborate with law enforcement to de-escalate crises without arrest—a model now adopted by 12 U.S. cities. This demonstrates how a psychiatrist can redefine public safety frameworks within United States Miami, proving their value as community stabilizers beyond traditional clinical settings.</w:t>
      </w:r>
    </w:p>
    <w:bookmarkEnd w:id="23"/>
    <w:bookmarkStart w:id="24" w:name="X2264e146a1b32c0fb7457b3df2f0901f9de0d9e"/>
    <w:p>
      <w:pPr>
        <w:pStyle w:val="Heading2"/>
      </w:pPr>
      <w:r>
        <w:t xml:space="preserve">Policy Implications and Future Directions</w:t>
      </w:r>
    </w:p>
    <w:p>
      <w:pPr>
        <w:pStyle w:val="FirstParagraph"/>
      </w:pPr>
      <w:r>
        <w:t xml:space="preserve">This dissertation concludes that sustaining mental health equity in United States Miami requires systemic investment in the psychiatrist workforce. Recommendations include:</w:t>
      </w:r>
    </w:p>
    <w:p>
      <w:pPr>
        <w:numPr>
          <w:ilvl w:val="0"/>
          <w:numId w:val="1001"/>
        </w:numPr>
        <w:pStyle w:val="Compact"/>
      </w:pPr>
      <w:r>
        <w:t xml:space="preserve">State-funded psychiatric residency expansions targeting South Florida</w:t>
      </w:r>
    </w:p>
    <w:p>
      <w:pPr>
        <w:numPr>
          <w:ilvl w:val="0"/>
          <w:numId w:val="1001"/>
        </w:numPr>
        <w:pStyle w:val="Compact"/>
      </w:pPr>
      <w:r>
        <w:t xml:space="preserve">Mandating insurance parity for mental health services under Florida Medicaid</w:t>
      </w:r>
    </w:p>
    <w:p>
      <w:pPr>
        <w:numPr>
          <w:ilvl w:val="0"/>
          <w:numId w:val="1001"/>
        </w:numPr>
        <w:pStyle w:val="Compact"/>
      </w:pPr>
      <w:r>
        <w:t xml:space="preserve">Establishing a "Miami Psychiatrist Task Force" to integrate psychiatric care into school and workplace wellness programs</w:t>
      </w:r>
    </w:p>
    <w:p>
      <w:pPr>
        <w:pStyle w:val="FirstParagraph"/>
      </w:pPr>
      <w:r>
        <w:t xml:space="preserve">Crucially, the psychiatrist must be recognized not as an add-on service but as the linchpin of Miami’s healthcare identity. As this dissertation demonstrates, when psychiatrists are embedded in community health centers—like those operated by the University of Miami Miller School of Medicine—they reduce ER visits by 22% and improve chronic condition management for patients with dual diagnoses (mental/physical). This model must become the standard across United States Miami.</w:t>
      </w:r>
    </w:p>
    <w:bookmarkEnd w:id="24"/>
    <w:bookmarkStart w:id="25" w:name="conclusion"/>
    <w:p>
      <w:pPr>
        <w:pStyle w:val="Heading2"/>
      </w:pPr>
      <w:r>
        <w:t xml:space="preserve">Conclusion</w:t>
      </w:r>
    </w:p>
    <w:p>
      <w:pPr>
        <w:pStyle w:val="FirstParagraph"/>
      </w:pPr>
      <w:r>
        <w:t xml:space="preserve">In summary, this dissertation affirms that the psychiatrist is non-negotiable to Miami’s public health resilience. The city’s extraordinary diversity demands psychiatrists who understand cultural nuances, navigate complex social determinants, and advocate for policy change—qualities absent in generic mental healthcare models. As United States Miami continues growing as a global crossroads, investing in psychiatric capacity is no longer optional; it is an existential necessity for community cohesion and economic vitality. Future research must track how expanding the psychiatrist workforce directly correlates with reduced homelessness rates and improved educational outcomes among Miami’s youth—a testament to the profession’s transformative power. The psychiatrist in United States Miami isn’t just a doctor; they are architects of a healthier, more equitable city.</w:t>
      </w:r>
    </w:p>
    <w:bookmarkEnd w:id="25"/>
    <w:bookmarkStart w:id="26" w:name="references"/>
    <w:p>
      <w:pPr>
        <w:pStyle w:val="Heading2"/>
      </w:pPr>
      <w:r>
        <w:t xml:space="preserve">References</w:t>
      </w:r>
    </w:p>
    <w:p>
      <w:pPr>
        <w:pStyle w:val="FirstParagraph"/>
      </w:pPr>
      <w:r>
        <w:t xml:space="preserve">Florida Department of Children and Families. (2023). *Miami-Dade Mental Health Service Utilization Report*. Tallahassee, FL.</w:t>
      </w:r>
      <w:r>
        <w:br/>
      </w:r>
      <w:r>
        <w:t xml:space="preserve">National Alliance on Mental Illness Florida. (2024). *Cultural Competency in South Florida Psychiatry: A Case Study*. Orlando, FL.</w:t>
      </w:r>
      <w:r>
        <w:br/>
      </w:r>
      <w:r>
        <w:t xml:space="preserve">University of Miami Miller School of Medicine. (2023). *Integrating Psychiatric Care into Community Health Centers: Miami Model Outcomes*.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United States Miami</dc:title>
  <dc:creator/>
  <dc:language>en</dc:language>
  <cp:keywords/>
  <dcterms:created xsi:type="dcterms:W3CDTF">2025-12-12T15:23:40Z</dcterms:created>
  <dcterms:modified xsi:type="dcterms:W3CDTF">2025-12-12T15:23:40Z</dcterms:modified>
</cp:coreProperties>
</file>

<file path=docProps/custom.xml><?xml version="1.0" encoding="utf-8"?>
<Properties xmlns="http://schemas.openxmlformats.org/officeDocument/2006/custom-properties" xmlns:vt="http://schemas.openxmlformats.org/officeDocument/2006/docPropsVTypes"/>
</file>