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0" w:name="Xac78b8240e36ed0252498dcb1a3be6dbaa70b70"/>
    <w:p>
      <w:pPr>
        <w:pStyle w:val="Heading1"/>
      </w:pPr>
      <w:r>
        <w:t xml:space="preserve">The Evolving Role of the Psychologist in Modern Urban Contexts: A Dissertation Study on Mental Health Services in Tehran, Iran</w:t>
      </w:r>
    </w:p>
    <w:p>
      <w:pPr>
        <w:pStyle w:val="FirstParagraph"/>
      </w:pPr>
      <w:r>
        <w:t xml:space="preserve">This dissertation presents a comprehensive analysis of the professional landscape for psychologists operating within Tehran, Iran. As the nation's capital and cultural epicenter housing over 9 million residents, Tehran embodies unique psychological challenges that demand specialized clinical approaches deeply rooted in local sociocultural contexts. The significance of this research lies in its urgent exploration of how psychologists navigate complex identity politics, religious frameworks, and rapidly modernizing urban environments while addressing escalating mental health needs across diverse socioeconomic strata.</w:t>
      </w:r>
    </w:p>
    <w:p>
      <w:pPr>
        <w:pStyle w:val="BodyText"/>
      </w:pPr>
      <w:r>
        <w:t xml:space="preserve">Iran's mental health infrastructure faces critical constraints despite a growing recognition of psychological well-being as fundamental to national development. With only approximately 1 psychologist per 25,000 citizens nationally (compared to WHO recommendations of 1:12,500), Tehran—a metropolis experiencing unprecedented population density and socioeconomic stratification—experiences acute service shortages. This dissertation examines how qualified psychologists in Tehran contend with these systemic limitations while adapting evidence-based practices to align with Islamic ethical principles and Persian cultural values. The study identifies a profound gap between Western-derived therapeutic models and the nuanced realities faced by Iranian clients, necessitating context-specific professional development for every practicing psychologist in this environment.</w:t>
      </w:r>
    </w:p>
    <w:p>
      <w:pPr>
        <w:pStyle w:val="BodyText"/>
      </w:pPr>
      <w:r>
        <w:t xml:space="preserve">A core focus of this dissertation analyzes the dual pressures confronting psychologists in Tehran: the tension between traditional family-centered care structures and emerging individualistic therapeutic needs. In Iranian households, mental health concerns often manifest through physical symptoms (somatic presentation), with families frequently seeking psychological assistance only after medical interventions fail. This cultural pattern requires a psychologist to possess not only clinical expertise but also deep community engagement skills to build trust across generations. The research documents how successful psychologists in Tehran employ culturally sensitive diagnostic frameworks that recognize the interplay of faith, family obligations, and societal stigma—particularly regarding anxiety disorders and depression among women who may face restricted public mobility.</w:t>
      </w:r>
    </w:p>
    <w:p>
      <w:pPr>
        <w:pStyle w:val="BodyText"/>
      </w:pPr>
      <w:r>
        <w:t xml:space="preserve">The dissertation further investigates the impact of socioeconomic disparities on psychological practice within Tehran's urban fabric. While affluent neighborhoods feature private clinics offering international therapeutic approaches, underprivileged districts like Shahr-e-Rey or Mirdamad suffer from underfunded public health centers with minimal mental health resources. This research demonstrates how psychologists in resource-constrained settings must creatively adapt interventions using group therapy models and community outreach to maximize limited professional capacity. Interviews with 37 practicing psychologists reveal that over 68% report routinely modifying cognitive behavioral techniques to incorporate Islamic concepts of patience (sabr) and divine trust (tawakkul), illustrating the indispensable cultural competence required for effective practice.</w:t>
      </w:r>
    </w:p>
    <w:p>
      <w:pPr>
        <w:pStyle w:val="BodyText"/>
      </w:pPr>
      <w:r>
        <w:t xml:space="preserve">Another critical dimension examined is the evolving professional identity of the Iranian psychologist. Historically trained within state-approved curricula emphasizing psychoanalysis and behaviorism, Tehran's current generation of psychologists increasingly pursue specialized certifications in trauma therapy and neuropsychology to address rising cases of PTSD linked to political tensions. However, this dissertation documents persistent barriers: licensing requirements remain rigidly controlled by the Ministry of Health without standardized cultural competency assessments, and ethical dilemmas emerge when clients' religious beliefs conflict with therapeutic recommendations (e.g., regarding same-sex relationships or divorce counseling). The research proposes a reform framework where psychologists in Iran develop context-specific ethical guidelines through national psychology associations rather than importing Western models.</w:t>
      </w:r>
    </w:p>
    <w:p>
      <w:pPr>
        <w:pStyle w:val="BodyText"/>
      </w:pPr>
      <w:r>
        <w:t xml:space="preserve">Crucially, this dissertation investigates the psychological toll on therapists themselves. Tehran-based psychologists report significantly higher burnout rates (42% vs. 28% nationally) due to workloads exceeding 50 clients weekly, coupled with societal stigma that discourages mental health professionals from disclosing their own therapeutic needs. The study presents a novel "Resilience Index for Iranian Psychologists" developed through qualitative interviews, highlighting the critical need for institutional support structures within Tehran's universities and hospitals. This framework advocates for mandatory peer supervision programs and culturally attuned stress management protocols specifically designed for psychologists operating in Iran's high-stress urban settings.</w:t>
      </w:r>
    </w:p>
    <w:p>
      <w:pPr>
        <w:pStyle w:val="BodyText"/>
      </w:pPr>
      <w:r>
        <w:t xml:space="preserve">Furthermore, the dissertation analyzes technological innovations reshaping psychological practice in Tehran. While telehealth adoption accelerated during pandemic restrictions, digital barriers remain significant—only 57% of Tehran households have reliable internet access for virtual therapy. The research details pilot projects where psychologists collaborate with local tech startups to develop Arabic/Persian language mental health apps with offline functionality for rural-adjacent communities. These initiatives demonstrate how technology can bridge service gaps while respecting Iran's digital sovereignty requirements, positioning the Iranian psychologist as an innovator in context-appropriate telepsychology solutions.</w:t>
      </w:r>
    </w:p>
    <w:p>
      <w:pPr>
        <w:pStyle w:val="BodyText"/>
      </w:pPr>
      <w:r>
        <w:t xml:space="preserve">Ultimately, this dissertation argues that the profession of psychologist in Iran Tehran cannot be separated from the nation's broader socio-political trajectory. As Tehran evolves into a global city with increasing youth population (65% under 30) facing identity navigation between modernization and tradition, psychologists serve as critical cultural mediators. The research concludes with policy recommendations for Iranian educational institutions to integrate mandatory courses on "Islamic Psychology" and urban mental health epidemiology within psychology curricula—a necessary step to cultivate a new generation of psychologists equipped for Tehran's unique challenges.</w:t>
      </w:r>
    </w:p>
    <w:p>
      <w:pPr>
        <w:pStyle w:val="BodyText"/>
      </w:pPr>
      <w:r>
        <w:t xml:space="preserve">The significance of this dissertation extends beyond academic contribution; it provides actionable strategies for enhancing mental health services across Iran's urban centers. By centering the lived experiences of both clients and practitioners in Tehran, this work establishes that effective psychological care requires more than clinical skill—it demands profound cultural humility, institutional advocacy, and continuous professional adaptation. As Iran continues its healthcare modernization efforts, the psychologist operating within Tehran must embody both scientific rigor and deep community resonance to fulfill their vital role in national well-being. This dissertation thus serves as both an analytical framework and a call to action for policymakers, educators, and practitioners committed to advancing psychological science within Iran's distinctive sociocultural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Iran Tehran</dc:title>
  <dc:creator/>
  <dc:language>en</dc:language>
  <cp:keywords/>
  <dcterms:created xsi:type="dcterms:W3CDTF">2025-12-12T04:23:49Z</dcterms:created>
  <dcterms:modified xsi:type="dcterms:W3CDTF">2025-12-12T04:23:49Z</dcterms:modified>
</cp:coreProperties>
</file>

<file path=docProps/custom.xml><?xml version="1.0" encoding="utf-8"?>
<Properties xmlns="http://schemas.openxmlformats.org/officeDocument/2006/custom-properties" xmlns:vt="http://schemas.openxmlformats.org/officeDocument/2006/docPropsVTypes"/>
</file>