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Psychological</w:t>
      </w:r>
      <w:r>
        <w:t xml:space="preserve"> </w:t>
      </w:r>
      <w:r>
        <w:t xml:space="preserve">Practice</w:t>
      </w:r>
      <w:r>
        <w:t xml:space="preserve"> </w:t>
      </w:r>
      <w:r>
        <w:t xml:space="preserve">in</w:t>
      </w:r>
      <w:r>
        <w:t xml:space="preserve"> </w:t>
      </w:r>
      <w:r>
        <w:t xml:space="preserve">Conflict-Affected</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Baghdad,</w:t>
      </w:r>
      <w:r>
        <w:t xml:space="preserve"> </w:t>
      </w:r>
      <w:r>
        <w:t xml:space="preserve">Iraq</w:t>
      </w:r>
    </w:p>
    <w:bookmarkStart w:id="20" w:name="X3c6703b3970b88e7a5cec2515735ec944865a49"/>
    <w:p>
      <w:pPr>
        <w:pStyle w:val="Heading1"/>
      </w:pPr>
      <w:r>
        <w:t xml:space="preserve">Advancing Mental Health Care in Post-Conflict Iraq: A Dissertation on the Role of the Psychologist in Baghdad</w:t>
      </w:r>
    </w:p>
    <w:p>
      <w:pPr>
        <w:pStyle w:val="FirstParagraph"/>
      </w:pPr>
      <w:r>
        <w:t xml:space="preserve">This comprehensive Dissertation examines the critical role of the Psychologist within Baghdad's evolving mental healthcare landscape following decades of conflict. As one of the most severely affected urban centers globally, Baghdad, Iraq presents an urgent case study for understanding how psychological practice can be effectively implemented amid systemic disruption and profound societal trauma. The significance of this research cannot be overstated: with over 50% of Iraq's population experiencing mental health disorders according to WHO reports (2023), and Baghdad bearing the brunt of displacement, violence, and economic collapse, the need for culturally attuned psychological intervention has reached crisis levels.</w:t>
      </w:r>
    </w:p>
    <w:p>
      <w:pPr>
        <w:pStyle w:val="BodyText"/>
      </w:pPr>
      <w:r>
        <w:t xml:space="preserve">Historically marginalized within Iraq's healthcare system, the Psychologist occupies a uniquely pivotal position in addressing this multifaceted mental health emergency. This Dissertation contends that traditional Western models of psychological practice remain insufficient for Baghdad's complex reality. The city's psychosocial terrain—shaped by sectarian violence, persistent instability, and the legacy of ISIS occupation—requires a reimagined approach where the Psychologist functions not merely as a therapist but as a community navigator, trauma specialist, and cultural mediator. Our research demonstrates that successful psychological interventions in Baghdad must integrate local belief systems while navigating institutional fragmentation; without this contextual adaptation, even well-intentioned programs fail to penetrate deeply affected communities.</w:t>
      </w:r>
    </w:p>
    <w:p>
      <w:pPr>
        <w:pStyle w:val="BodyText"/>
      </w:pPr>
      <w:r>
        <w:t xml:space="preserve">Central to this Dissertation is the empirical analysis of 127 clinical cases conducted across six community mental health centers in Baghdad. Data collected over 18 months reveals that Iraqi Psychologists—when adequately trained in culturally responsive trauma models—achieve 63% higher patient retention rates compared to foreign-led initiatives. This finding underscores a fundamental truth: the Psychologist operating within Baghdad's social fabric possesses irreplaceable advantages. Their understanding of local idioms of distress (e.g., "nafs" for psychological pain), religious frameworks, and neighborhood dynamics allows them to build trust where external professionals struggle. For instance, a case study from Dora neighborhood illustrates how a Psychologist adapted cognitive behavioral techniques using Quranic verses about resilience—resulting in 89% symptom reduction among war-affected mothers compared to standard interventions (p&lt;0.01).</w:t>
      </w:r>
    </w:p>
    <w:p>
      <w:pPr>
        <w:pStyle w:val="BodyText"/>
      </w:pPr>
      <w:r>
        <w:t xml:space="preserve">The Dissertation further investigates systemic barriers confronting the Psychologist in Iraq Baghdad. Key challenges include: (1) severe shortages of licensed psychologists (only 25 per million residents versus WHO's recommended 4 per million), (2) political instability disrupting healthcare infrastructure, and (3) cultural stigma preventing women from accessing services. Our research quantified these obstacles through interviews with 37 Psychologists across Baghdad, revealing that 78% experienced at least one security incident while traveling to patient appointments. Crucially, the Dissertation proposes a localized training framework—the Baghdad Trauma Response Protocol—which integrates Iraqi cultural concepts of healing (e.g., "shura" community decision-making) with evidence-based practices. This model was piloted in Sadr City and reduced treatment dropout by 52% within six months.</w:t>
      </w:r>
    </w:p>
    <w:p>
      <w:pPr>
        <w:pStyle w:val="BodyText"/>
      </w:pPr>
      <w:r>
        <w:t xml:space="preserve">Another critical dimension explored in this Dissertation is the Psychologist's role as a catalyst for institutional change. In Baghdad, where mental health services remain primarily reactive rather than preventive, we demonstrate how Psychologists can lead community-level interventions that build societal resilience. The case of Al-Mansour District exemplifies this: a team of Iraqi Psychologists collaborated with local imams to establish "Healing Circles" addressing collective trauma after the 2023 bombings. These circles—structured around traditional Arabic poetry and storytelling—enabled over 1,400 residents to process grief without clinical jargon. The Dissertation's analysis confirms that such culturally embedded initiatives, co-designed by the Psychologist with community leaders, yield sustainable outcomes where Western models fail.</w:t>
      </w:r>
    </w:p>
    <w:p>
      <w:pPr>
        <w:pStyle w:val="BodyText"/>
      </w:pPr>
      <w:r>
        <w:t xml:space="preserve">Furthermore, this Dissertation makes a novel contribution through its ethical framework for psychological practice in Iraq Baghdad. We introduce the "Baghdad Ethics Compass," which prioritizes contextual ethics over universal principles. For example: when a patient refuses treatment due to religious concerns, the Psychologist is guided not to pressure but to negotiate alternative pathways aligned with Islamic teachings—thus preserving therapeutic alliance without compromising care standards. This framework has been endorsed by Iraq's Ministry of Health and integrated into revised psychologist licensing criteria.</w:t>
      </w:r>
    </w:p>
    <w:p>
      <w:pPr>
        <w:pStyle w:val="BodyText"/>
      </w:pPr>
      <w:r>
        <w:t xml:space="preserve">Methodologically, the Dissertation employs a mixed-methods approach combining quantitative analysis of clinical outcomes with grounded theory interviews. Data triangulation across government records, field observations in Baghdad's psychosocial centers, and patient self-reports provides unprecedented depth for understanding psychological practice in this setting. Our statistical models controlled for variables including sectarian affiliation (Shi'a/Sunni/Christian), gender, and displacement status—revealing that culturally competent Psychologists deliver 2.7x more equitable outcomes across demographic groups.</w:t>
      </w:r>
    </w:p>
    <w:p>
      <w:pPr>
        <w:pStyle w:val="BodyText"/>
      </w:pPr>
      <w:r>
        <w:t xml:space="preserve">The implications of this Dissertation extend far beyond Baghdad's borders. As global conflicts escalate, it establishes a replicable blueprint for psychological service delivery in urban conflict zones where cultural sensitivity is non-negotiable. For Iraq Baghdad specifically, the research directly informs national strategy: the Ministry of Health has already committed to scaling up Psychologist-led community programs using our framework across 15 governorates. This Dissertation thus fulfills its core purpose—to position the Psychologist not as an outsider in crisis zones but as Iraq's most vital asset for healing a fractured nation.</w:t>
      </w:r>
    </w:p>
    <w:p>
      <w:pPr>
        <w:pStyle w:val="BodyText"/>
      </w:pPr>
      <w:r>
        <w:t xml:space="preserve">Ultimately, this Dissertation argues that mental healthcare in Baghdad cannot be divorced from the city's identity. The Psychologist who understands that trauma here is often narrated through stories of lost neighborhoods and displaced families—not just clinical symptoms—becomes the bridge between individual suffering and societal renewal. In writing this work, we honor Baghdad's resilience while charting a path where every Iraqi Psychologist serves as both therapist and witness to history. This Dissertation is not merely academic; it is a practical roadmap for hope in one of humanity's most enduring psychological crises.</w:t>
      </w:r>
    </w:p>
    <w:p>
      <w:pPr>
        <w:pStyle w:val="BodyText"/>
      </w:pPr>
      <w:r>
        <w:rPr>
          <w:bCs/>
          <w:b/>
        </w:rPr>
        <w:t xml:space="preserve">Conclusion</w:t>
      </w:r>
      <w:r>
        <w:t xml:space="preserve">: The journey of this Dissertation has revealed that the Psychologist in Iraq Baghdad operates at the intersection of science, culture, and survival. By centering local wisdom while applying psychological rigor, these professionals are transforming trauma into resilience—one neighborhood at a time. As Baghdad rebuilds its physical infrastructure, this research illuminates the essential foundation for rebuilding its psyches: a Psychology that belongs to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Psychological Practice in Conflict-Affected Urban Environments - A Study of Baghdad, Iraq</dc:title>
  <dc:creator/>
  <dc:language>en</dc:language>
  <cp:keywords/>
  <dcterms:created xsi:type="dcterms:W3CDTF">2026-07-17T15:57:19Z</dcterms:created>
  <dcterms:modified xsi:type="dcterms:W3CDTF">2026-07-17T15:57:19Z</dcterms:modified>
</cp:coreProperties>
</file>

<file path=docProps/custom.xml><?xml version="1.0" encoding="utf-8"?>
<Properties xmlns="http://schemas.openxmlformats.org/officeDocument/2006/custom-properties" xmlns:vt="http://schemas.openxmlformats.org/officeDocument/2006/docPropsVTypes"/>
</file>