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Mental</w:t>
      </w:r>
      <w:r>
        <w:t xml:space="preserve"> </w:t>
      </w:r>
      <w:r>
        <w:t xml:space="preserve">Health</w:t>
      </w:r>
      <w:r>
        <w:t xml:space="preserve"> </w:t>
      </w:r>
      <w:r>
        <w:t xml:space="preserve">Landscape</w:t>
      </w:r>
    </w:p>
    <w:bookmarkStart w:id="26" w:name="X3e7159e04d75cafb8cebb86bd0f219f53418764"/>
    <w:p>
      <w:pPr>
        <w:pStyle w:val="Heading1"/>
      </w:pPr>
      <w:r>
        <w:t xml:space="preserve">The Evolving Role of the Psychologist in New Zealand Wellington: A Community-Centric Analysis</w:t>
      </w:r>
    </w:p>
    <w:p>
      <w:pPr>
        <w:pStyle w:val="FirstParagraph"/>
      </w:pPr>
      <w:r>
        <w:t xml:space="preserve">This dissertation examines the critical role and evolving responsibilities of the licensed Psychologist within the unique socio-cultural and geographical context of New Zealand Wellington. As the capital city of Aotearoa (New Zealand), Wellington presents a microcosm of national mental health challenges, blending urban accessibility with distinct regional needs. This document synthesises current practices, barriers, and opportunities for Psychologists operating in this dynamic environment.</w:t>
      </w:r>
    </w:p>
    <w:bookmarkStart w:id="20" w:name="X39ae6aad7a7d74dcd12c2dacd3b7b5b67ff0598"/>
    <w:p>
      <w:pPr>
        <w:pStyle w:val="Heading2"/>
      </w:pPr>
      <w:r>
        <w:t xml:space="preserve">Contextualising Wellington: Urban Challenges and Community Diversity</w:t>
      </w:r>
    </w:p>
    <w:p>
      <w:pPr>
        <w:pStyle w:val="FirstParagraph"/>
      </w:pPr>
      <w:r>
        <w:t xml:space="preserve">New Zealand Wellington’s dense urban core, coupled with its status as a government and educational hub, creates a complex landscape for mental health provision. The city’s population includes significant Māori communities, Pacific Islander populations, international students, public sector workers facing high-pressure environments, and an aging demographic. This diversity necessitates Psychologists in Wellington to possess deep cultural competency alongside clinical expertise. Unlike rural New Zealand regions where access is limited by geography, Wellington faces challenges of affordability and systemic strain within a concentrated urban setting. As noted in the Ministry of Health's 2023 Mental Health and Addiction Report, demand for psychological services across Greater Wellington has risen by 18% over the past five years, yet workforce capacity has not kept pace.</w:t>
      </w:r>
    </w:p>
    <w:bookmarkEnd w:id="20"/>
    <w:bookmarkStart w:id="21" w:name="Xf3ab2012f73ddf8e95f39deb2d99e6448b2640b"/>
    <w:p>
      <w:pPr>
        <w:pStyle w:val="Heading2"/>
      </w:pPr>
      <w:r>
        <w:t xml:space="preserve">The Psychologist’s Multifaceted Role: Beyond Clinical Practice</w:t>
      </w:r>
    </w:p>
    <w:p>
      <w:pPr>
        <w:pStyle w:val="FirstParagraph"/>
      </w:pPr>
      <w:r>
        <w:t xml:space="preserve">Today's Psychologist in New Zealand Wellington operates far beyond traditional therapy rooms. They are integral to interagency collaboration, working with the Department of Corrections, Workplace Health and Safety authorities, schools within the Wellington region, and primary health organisations like Te Whatu Ora (Health New Zealand). The role demands proficiency in evidence-based interventions such as Cognitive Behavioural Therapy (CBT), Acceptance and Commitment Therapy (ACT), and culturally responsive models like Whānau Ora approaches. Crucially, Psychologists must navigate the specific regulatory framework governed by the Psychological Society of Aotearoa (PSA) and the Psychology Board of New Zealand, ensuring ethical practice within both national guidelines and local community expectations.</w:t>
      </w:r>
    </w:p>
    <w:p>
      <w:pPr>
        <w:pStyle w:val="BodyText"/>
      </w:pPr>
      <w:r>
        <w:t xml:space="preserve">Within New Zealand Wellington specifically, Psychologists frequently engage in preventive mental health initiatives. Examples include developing workplace wellbeing programmes for central government agencies located in Thorndon or Te Aro, supporting tertiary institutions like Victoria University of Wellington with student mental health services, and partnering with iwi (Māori tribes) to co-design culturally safe interventions. This shift from solely reactive care towards proactive community wellness is a defining trend for the Psychologist in this city.</w:t>
      </w:r>
    </w:p>
    <w:bookmarkEnd w:id="21"/>
    <w:bookmarkStart w:id="22" w:name="X2ed7aef852d664110cf4b1a4be05c64589c0a03"/>
    <w:p>
      <w:pPr>
        <w:pStyle w:val="Heading2"/>
      </w:pPr>
      <w:r>
        <w:t xml:space="preserve">Barriers to Effective Practice in New Zealand Wellington</w:t>
      </w:r>
    </w:p>
    <w:p>
      <w:pPr>
        <w:pStyle w:val="FirstParagraph"/>
      </w:pPr>
      <w:r>
        <w:t xml:space="preserve">Despite the demand, significant barriers hinder the Psychologist's effectiveness within New Zealand Wellington. The most cited issue is financial accessibility: while some public services exist through District Health Boards (DHBs), long waiting lists are common for publicly funded psychological support. Many individuals in Wellington opt for private care, creating a substantial economic burden that excludes lower-income residents – a critical equity challenge in Aotearoa's capital city. Additionally, the concentration of services in inner-city areas creates "mental health deserts" for suburban communities like Hutt City or Porirua, where access to culturally competent Psychologists is limited.</w:t>
      </w:r>
    </w:p>
    <w:p>
      <w:pPr>
        <w:pStyle w:val="BodyText"/>
      </w:pPr>
      <w:r>
        <w:t xml:space="preserve">Furthermore, the unique pressures of Wellington life – characterized by high cost of living, intense work culture in public and private sectors, and the impact of recent events like the 2023 Canterbury earthquakes (which affected Wellington's infrastructure) – contribute to rising stress levels. The Psychologist must be acutely aware that their clients’ challenges are often intertwined with these broader socio-economic factors specific to New Zealand Wellington.</w:t>
      </w:r>
    </w:p>
    <w:bookmarkEnd w:id="22"/>
    <w:bookmarkStart w:id="23" w:name="Xa3d63bf5da1e40041fc4f15551e291ec551983d"/>
    <w:p>
      <w:pPr>
        <w:pStyle w:val="Heading2"/>
      </w:pPr>
      <w:r>
        <w:t xml:space="preserve">Cultural Competence: A Non-Negotiable Priority</w:t>
      </w:r>
    </w:p>
    <w:p>
      <w:pPr>
        <w:pStyle w:val="FirstParagraph"/>
      </w:pPr>
      <w:r>
        <w:t xml:space="preserve">For the Psychologist operating in New Zealand, cultural safety is not optional; it is fundamental. In Wellington, this means deep engagement with Te Tiriti o Waitangi (the Treaty of Waitangi) principles and understanding Māori worldviews like whakapapa (genealogy) and manaakitanga (care). Successful Psychologists collaborate with kaumātua (elders), ākonga (students), and local Māori health providers such as Te Whare Hauora. Similarly, Pacific Islander communities in Wellington require culturally attuned approaches, recognising the importance of family (*fa'asolopito*) and community support systems. A Psychologist without this contextual understanding risks perpetuating inequities rather than alleviating them.</w:t>
      </w:r>
    </w:p>
    <w:bookmarkEnd w:id="23"/>
    <w:bookmarkStart w:id="24" w:name="Xcc305e185d880932c5a32900aea2c5535f3fbcd"/>
    <w:p>
      <w:pPr>
        <w:pStyle w:val="Heading2"/>
      </w:pPr>
      <w:r>
        <w:t xml:space="preserve">Future Directions: Strengthening the Psychologist's Impact in New Zealand Wellington</w:t>
      </w:r>
    </w:p>
    <w:p>
      <w:pPr>
        <w:pStyle w:val="FirstParagraph"/>
      </w:pPr>
      <w:r>
        <w:t xml:space="preserve">This dissertation concludes that the future of psychological practice in New Zealand Wellington hinges on several key strategies. Firstly, expanding integrated care models where Psychologists work alongside GPs and social workers within primary healthcare centres across the region would reduce fragmentation. Secondly, targeted training initiatives must prioritise cultural safety for all new psychologists entering the Wellington workforce. Thirdly, leveraging technology responsibly – such as telehealth services that reach suburban or regional populations adjacent to Wellington – could address geographical access gaps without sacrificing therapeutic quality.</w:t>
      </w:r>
    </w:p>
    <w:p>
      <w:pPr>
        <w:pStyle w:val="BodyText"/>
      </w:pPr>
      <w:r>
        <w:t xml:space="preserve">Crucially, advocacy remains vital. Psychologists in New Zealand Wellington must actively engage with local government (Wellington City Council), health authorities, and community leaders to influence policy on mental health funding and service distribution. The goal is a system where the Psychologist’s contribution is fully embedded within the city’s social fabric, not merely an add-on service.</w:t>
      </w:r>
    </w:p>
    <w:bookmarkEnd w:id="24"/>
    <w:bookmarkStart w:id="25" w:name="conclusion"/>
    <w:p>
      <w:pPr>
        <w:pStyle w:val="Heading2"/>
      </w:pPr>
      <w:r>
        <w:t xml:space="preserve">Conclusion</w:t>
      </w:r>
    </w:p>
    <w:p>
      <w:pPr>
        <w:pStyle w:val="FirstParagraph"/>
      </w:pPr>
      <w:r>
        <w:t xml:space="preserve">The role of the Psychologist in New Zealand Wellington is dynamic, demanding, and increasingly vital to community resilience. As this dissertation analysis demonstrates, success requires more than clinical skill; it necessitates deep contextual knowledge of Wellington's communities, unwavering commitment to cultural safety grounded in Aotearoa’s principles, and proactive collaboration across sectors. The Psychologist must be both a skilled clinician and a strategic advocate within the specific socio-political landscape of New Zealand Wellington. Addressing current barriers through innovative service models, equitable resource allocation, and culturally centred practice will define the profession’s impact for generations to come in this unique capital city. The journey towards accessible, effective psychological care for all Wellington residents is ongoing – and the Psychologist stands at its essential forefront.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New Zealand Wellington's Mental Health Landscape</dc:title>
  <dc:creator/>
  <dc:language>en</dc:language>
  <cp:keywords/>
  <dcterms:created xsi:type="dcterms:W3CDTF">2025-12-11T04:03:34Z</dcterms:created>
  <dcterms:modified xsi:type="dcterms:W3CDTF">2025-12-11T04:03:34Z</dcterms:modified>
</cp:coreProperties>
</file>

<file path=docProps/custom.xml><?xml version="1.0" encoding="utf-8"?>
<Properties xmlns="http://schemas.openxmlformats.org/officeDocument/2006/custom-properties" xmlns:vt="http://schemas.openxmlformats.org/officeDocument/2006/docPropsVTypes"/>
</file>