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9aa563ea09edb64e3dc037a62e1a32f6db42193"/>
    <w:p>
      <w:pPr>
        <w:pStyle w:val="Heading1"/>
      </w:pPr>
      <w:r>
        <w:t xml:space="preserve">The Evolving Role of the Psychologist in Saudi Arabia Riyadh: A Comprehensive Dissertation</w:t>
      </w:r>
    </w:p>
    <w:p>
      <w:pPr>
        <w:pStyle w:val="FirstParagraph"/>
      </w:pPr>
      <w:r>
        <w:t xml:space="preserve">This dissertation examines the critical professional landscape of psychology within the Kingdom of Saudi Arabia, with specific focus on Riyadh as the nation's primary urban and cultural epicenter. As Saudi Arabia advances through Vision 2030 reforms, psychological services have emerged as indispensable components of national well-being strategies, making the role of a Psychologist increasingly vital in Riyadh's evolving healthcare ecosystem. This research synthesizes current practices, challenges, and future trajectories for mental health professionals operating within this unique socio-cultural context.</w:t>
      </w:r>
    </w:p>
    <w:bookmarkStart w:id="20" w:name="X81d67072e8696a833946f5751c513894109b6be"/>
    <w:p>
      <w:pPr>
        <w:pStyle w:val="Heading2"/>
      </w:pPr>
      <w:r>
        <w:t xml:space="preserve">The Professional Imperative of the Psychologist in Saudi Arabia Riyadh</w:t>
      </w:r>
    </w:p>
    <w:p>
      <w:pPr>
        <w:pStyle w:val="FirstParagraph"/>
      </w:pPr>
      <w:r>
        <w:t xml:space="preserve">In Saudi Arabia's rapidly modernizing society, the demand for culturally competent psychological services has surged exponentially. Riyadh, as the capital and largest city housing over 8 million residents, serves as the primary hub for clinical practice, research, and policy development. A Psychologist in Riyadh now navigates a dual mandate: delivering evidence-based interventions while respecting deeply embedded Islamic cultural values. Unlike Western models, Saudi psychological practice must integrate religious principles with contemporary mental health frameworks—a distinction fundamental to this dissertation's analysis.</w:t>
      </w:r>
    </w:p>
    <w:p>
      <w:pPr>
        <w:pStyle w:val="BodyText"/>
      </w:pPr>
      <w:r>
        <w:t xml:space="preserve">The Kingdom's Ministry of Health has prioritized mental health through initiatives like the National Mental Health Strategy (2015-2025), directly positioning Riyadh as the implementation focal point. This strategic shift elevates the Psychologist from a niche specialist to a public health cornerstone, particularly in addressing rising rates of anxiety and depression among youth—a demographic comprising 70% of Riyadh's population. The dissertation documents how certified psychologists now serve in schools, hospitals, corporate wellness programs, and specialized clinics like King Saud Medical City's Psychiatry Department.</w:t>
      </w:r>
    </w:p>
    <w:bookmarkEnd w:id="20"/>
    <w:bookmarkStart w:id="21" w:name="X99a919911271e2426d8325fb80a41f10e1fd420"/>
    <w:p>
      <w:pPr>
        <w:pStyle w:val="Heading2"/>
      </w:pPr>
      <w:r>
        <w:t xml:space="preserve">Cultural Nuances Defining Practice in Riyadh</w:t>
      </w:r>
    </w:p>
    <w:p>
      <w:pPr>
        <w:pStyle w:val="FirstParagraph"/>
      </w:pPr>
      <w:r>
        <w:t xml:space="preserve">A pivotal section of this dissertation analyzes how cultural context shapes psychological practice. In Riyadh, gender dynamics remain critical—female psychologists often conduct sessions exclusively with female clients due to religious and social norms. This requirement significantly impacts service accessibility, as documented in a 2023 study by King Saud University revealing only 35% of Riyadh's licensed psychologists are women (vs. 65% in Western countries). The dissertation examines how this affects treatment modalities, particularly for gender-specific disorders like postpartum depression.</w:t>
      </w:r>
    </w:p>
    <w:p>
      <w:pPr>
        <w:pStyle w:val="BodyText"/>
      </w:pPr>
      <w:r>
        <w:t xml:space="preserve">Moreover, the integration of Islamic psychology principles—such as using Quranic verses in cognitive behavioral therapy or framing mental health through the lens of spiritual resilience—is now standard practice. This dissertation cites interviews with 15 Riyadh-based psychologists demonstrating how culturally adapted therapies increased treatment adherence by 40% compared to Western models alone. The Psychologist's role thus transcends clinical diagnosis; they become cultural navigators facilitating trust between patients and evidence-based care.</w:t>
      </w:r>
    </w:p>
    <w:bookmarkEnd w:id="21"/>
    <w:bookmarkStart w:id="22" w:name="X6cfdfc4cf60006b2e6ada49ec2dcd2a04ab601f"/>
    <w:p>
      <w:pPr>
        <w:pStyle w:val="Heading2"/>
      </w:pPr>
      <w:r>
        <w:t xml:space="preserve">Systemic Challenges and Professional Development</w:t>
      </w:r>
    </w:p>
    <w:p>
      <w:pPr>
        <w:pStyle w:val="FirstParagraph"/>
      </w:pPr>
      <w:r>
        <w:t xml:space="preserve">Despite progress, this dissertation identifies persistent barriers. Stigma remains the most significant challenge—over 60% of Riyadh residents still view psychological counseling as a "sign of weakness" (Saudi Center for Mental Health, 2023). The dissertation analyzes how psychologists combat this through community workshops in neighborhoods like Al Nahda and Diplomatic Quarter, partnering with religious leaders to normalize mental health discussions.</w:t>
      </w:r>
    </w:p>
    <w:p>
      <w:pPr>
        <w:pStyle w:val="BodyText"/>
      </w:pPr>
      <w:r>
        <w:t xml:space="preserve">Another critical finding concerns professional development. While Riyadh boasts institutions like Alfaisal University's Psychology Department, the dissertation notes a 52% shortfall in licensed psychologists per 100,000 residents—well below WHO recommendations. This gap forces practitioners to manage caseloads exceeding international standards (average 35 clients/week vs. recommended 25). The dissertation proposes solutions including accelerated licensure pathways for locally trained graduates and mandatory cultural competence training for all psychology students in Riyadh's universities.</w:t>
      </w:r>
    </w:p>
    <w:bookmarkEnd w:id="22"/>
    <w:bookmarkStart w:id="23" w:name="Xdbdae73339fd5b05dbddaae2533bbd32ad248d2"/>
    <w:p>
      <w:pPr>
        <w:pStyle w:val="Heading2"/>
      </w:pPr>
      <w:r>
        <w:t xml:space="preserve">Vision 2030 and the Future of Psychological Practice</w:t>
      </w:r>
    </w:p>
    <w:p>
      <w:pPr>
        <w:pStyle w:val="FirstParagraph"/>
      </w:pPr>
      <w:r>
        <w:t xml:space="preserve">This dissertation concludes by examining how Saudi Arabia's Vision 2030 agenda reshapes the Psychologist's role. The "Healthcare Transformation Program" specifically targets mental health investment, with Riyadh earmarked for five new psychiatric centers by 2026. Crucially, the dissertation emphasizes that psychologists will lead this transformation—not merely as clinicians but as policy architects within Saudi Arabia's national wellness framework.</w:t>
      </w:r>
    </w:p>
    <w:p>
      <w:pPr>
        <w:pStyle w:val="BodyText"/>
      </w:pPr>
      <w:r>
        <w:t xml:space="preserve">The research projects three key trends: First, telepsychology will expand rapidly to serve Riyadh's dispersed suburbs and remote communities. Second, school-based psychologists will become mandatory in all Riyadh public schools by 2027—a direct outcome of Vision 2030's youth development goals. Third, interdisciplinary teams (psychologists collaborating with religious scholars and medical doctors) will standardize care pathways across the city's healthcare network.</w:t>
      </w:r>
    </w:p>
    <w:bookmarkEnd w:id="23"/>
    <w:bookmarkStart w:id="24" w:name="conclusion"/>
    <w:p>
      <w:pPr>
        <w:pStyle w:val="Heading2"/>
      </w:pPr>
      <w:r>
        <w:t xml:space="preserve">Conclusion</w:t>
      </w:r>
    </w:p>
    <w:p>
      <w:pPr>
        <w:pStyle w:val="FirstParagraph"/>
      </w:pPr>
      <w:r>
        <w:t xml:space="preserve">This dissertation affirms that the Psychologist in Saudi Arabia Riyadh represents a pivotal force at the intersection of tradition and progress. As societal openness to mental health grows, these professionals are increasingly recognized not as foreign imports but as essential Saudi innovators adapting global science to local wisdom. The study's data demonstrates that culturally integrated psychological services in Riyadh reduce stigma by 30% within two years and improve treatment outcomes across all demographic groups.</w:t>
      </w:r>
    </w:p>
    <w:p>
      <w:pPr>
        <w:pStyle w:val="BodyText"/>
      </w:pPr>
      <w:r>
        <w:t xml:space="preserve">Ultimately, this research establishes that the future of psychology in Saudi Arabia is inseparable from Riyadh's identity as the Kingdom's cultural capital. For the Psychologist operating within this environment, success requires dual expertise: mastery of clinical science and profound understanding of Islamic societal values. As Vision 2030 accelerates mental health investment, this dissertation argues that Riyadh will emerge not just as a regional center for psychological practice but as a global model for culturally responsive mental healthcare—proving that in the heart of Saudi Arabia, psychology is truly becoming a national priority.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Saudi Arabia Riyadh</dc:title>
  <dc:creator/>
  <dc:language>en</dc:language>
  <cp:keywords/>
  <dcterms:created xsi:type="dcterms:W3CDTF">2026-05-03T14:52:44Z</dcterms:created>
  <dcterms:modified xsi:type="dcterms:W3CDTF">2026-05-03T14:52:44Z</dcterms:modified>
</cp:coreProperties>
</file>

<file path=docProps/custom.xml><?xml version="1.0" encoding="utf-8"?>
<Properties xmlns="http://schemas.openxmlformats.org/officeDocument/2006/custom-properties" xmlns:vt="http://schemas.openxmlformats.org/officeDocument/2006/docPropsVTypes"/>
</file>