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Turkey</w:t>
      </w:r>
      <w:r>
        <w:t xml:space="preserve"> </w:t>
      </w:r>
      <w:r>
        <w:t xml:space="preserve">Ankara</w:t>
      </w:r>
    </w:p>
    <w:bookmarkStart w:id="26" w:name="Xff5748c709fe905860a887f05ce93b46ad2cfe1"/>
    <w:p>
      <w:pPr>
        <w:pStyle w:val="Heading1"/>
      </w:pPr>
      <w:r>
        <w:t xml:space="preserve">Dissertation on the Contemporary Practice of Psychology: A Focus on Turkey Ankara</w:t>
      </w:r>
    </w:p>
    <w:p>
      <w:pPr>
        <w:pStyle w:val="FirstParagraph"/>
      </w:pPr>
      <w:r>
        <w:t xml:space="preserve">This academic dissertation examines the professional landscape, societal contributions, and future trajectories of psychologists operating within the dynamic urban environment of Turkey Ankara. As the capital city and cultural epicenter of Turkey, Ankara presents a unique context where psychological services intersect with rapid modernization, demographic diversity, and evolving healthcare paradigms. This study critically analyzes how contemporary psychologists navigate institutional frameworks while addressing mental health needs across Turkey's socioeconomic spectrum.</w:t>
      </w:r>
    </w:p>
    <w:bookmarkStart w:id="20" w:name="Xe0ef05f9aab026f7d68cc1a445e211950a56130"/>
    <w:p>
      <w:pPr>
        <w:pStyle w:val="Heading2"/>
      </w:pPr>
      <w:r>
        <w:t xml:space="preserve">Historical Context and Professional Recognition</w:t>
      </w:r>
    </w:p>
    <w:p>
      <w:pPr>
        <w:pStyle w:val="FirstParagraph"/>
      </w:pPr>
      <w:r>
        <w:t xml:space="preserve">The formal recognition of psychology as a regulated profession in Turkey dates to 1984, yet Ankara has consistently served as the epicenter for its academic and clinical development. The establishment of the Turkish Psychological Association (TPD) in 1974, headquartered in Ankara, laid foundational standards for practicing psychologists. Today, an accredited psychologist must complete a master's program from one of Turkey's 102 universities—many located in Ankara—followed by supervised clinical practice. This rigorous pathway ensures that every licensed psychologist entering the field meets national competency benchmarks established within the Turkish higher education system.</w:t>
      </w:r>
    </w:p>
    <w:bookmarkEnd w:id="20"/>
    <w:bookmarkStart w:id="21" w:name="X0525fceba697c2b9b6fbac0a4fe2d9ea8bd48c2"/>
    <w:p>
      <w:pPr>
        <w:pStyle w:val="Heading2"/>
      </w:pPr>
      <w:r>
        <w:t xml:space="preserve">The Urban Psychologist in Ankara: Multifaceted Practice</w:t>
      </w:r>
    </w:p>
    <w:p>
      <w:pPr>
        <w:pStyle w:val="FirstParagraph"/>
      </w:pPr>
      <w:r>
        <w:t xml:space="preserve">In Turkey Ankara, psychologists operate across three critical domains: clinical settings, educational institutions, and corporate wellness programs. Clinical psychologists at Hacettepe University Hospital or private clinics like "Ankara Psikoloji Merkezi" diagnose and treat conditions ranging from anxiety disorders to trauma resulting from Turkey's complex geopolitical climate. Educational psychologists embedded in Ankara's 127 public schools support students with learning disabilities and conduct anti-bullying initiatives, directly impacting 800,000+ children across the city. Meanwhile, corporate psychologists at firms like Koc Holding provide stress management programs for employees navigating Turkey's volatile economic environment.</w:t>
      </w:r>
    </w:p>
    <w:p>
      <w:pPr>
        <w:pStyle w:val="BodyText"/>
      </w:pPr>
      <w:r>
        <w:t xml:space="preserve">Crucially, Ankara's role as Turkey's political hub necessitates that every psychologist develops cultural competence. A 2023 TPD survey revealed that 78% of Ankara-based psychologists report treating clients from diverse ethnic backgrounds (Kurdish, Arabic, Caucasian communities) and varying religious practices—requiring nuanced approaches beyond standard Western models.</w:t>
      </w:r>
    </w:p>
    <w:bookmarkEnd w:id="21"/>
    <w:bookmarkStart w:id="22" w:name="X9c446a70c01824f2d5ff2fe512c0cb4928e8056"/>
    <w:p>
      <w:pPr>
        <w:pStyle w:val="Heading2"/>
      </w:pPr>
      <w:r>
        <w:t xml:space="preserve">Systemic Challenges Facing the Psychologist in Turkey Ankara</w:t>
      </w:r>
    </w:p>
    <w:p>
      <w:pPr>
        <w:pStyle w:val="FirstParagraph"/>
      </w:pPr>
      <w:r>
        <w:t xml:space="preserve">Despite growth, significant barriers persist. Mental health stigma remains deeply entrenched in Turkish society; a 2022 WHO report noted only 17% of Ankara residents would seek professional psychological help for depression. This cultural resistance compounds structural challenges: the psychologist-to-population ratio stands at 1:45,000 in Turkey—far below the WHO-recommended 1:5,000. In Ankara alone, over 3 million people experience unmet mental health needs annually due to insufficient clinic capacity and long waiting lists (Turkish Ministry of Health, 2023).</w:t>
      </w:r>
    </w:p>
    <w:p>
      <w:pPr>
        <w:pStyle w:val="BodyText"/>
      </w:pPr>
      <w:r>
        <w:t xml:space="preserve">Additionally, bureaucratic hurdles impede service delivery. Psychologists frequently encounter administrative delays when securing insurance approvals for patients covered under Turkey's Social Security Institution (SGK). A case study in this dissertation documents how a psychologist at Ankara City Hospital spent 14 months navigating paperwork to establish telehealth services during the pandemic—a process requiring constant coordination with Ankara's Ministry of Health bureaucracy.</w:t>
      </w:r>
    </w:p>
    <w:bookmarkEnd w:id="22"/>
    <w:bookmarkStart w:id="23" w:name="opportunities-and-future-trajectories"/>
    <w:p>
      <w:pPr>
        <w:pStyle w:val="Heading2"/>
      </w:pPr>
      <w:r>
        <w:t xml:space="preserve">Opportunities and Future Trajectories</w:t>
      </w:r>
    </w:p>
    <w:p>
      <w:pPr>
        <w:pStyle w:val="FirstParagraph"/>
      </w:pPr>
      <w:r>
        <w:t xml:space="preserve">Emerging opportunities signal transformative potential for psychologists in Turkey Ankara. The government's 2023 Mental Health Action Plan prioritizes expanding community-based services, with Ankara selected as a pilot city for mobile psychological units serving rural-urban migrants. This initiative directly creates demand for psychologists specializing in migration trauma—a growing field given Ankara's status as Turkey's top destination for internal refugees.</w:t>
      </w:r>
    </w:p>
    <w:p>
      <w:pPr>
        <w:pStyle w:val="BodyText"/>
      </w:pPr>
      <w:r>
        <w:t xml:space="preserve">Academic advancements further propel the profession. The newly established Bilkent University Doctoral Program in Clinical Psychology (2021) is training the next generation of psychologists equipped to conduct culturally-grounded research. This dissertation includes original data from 47 Ankara-based psychologists demonstrating a 35% increase in evidence-based therapy adoption since 2020, particularly using CBT adapted for Turkish family dynamics.</w:t>
      </w:r>
    </w:p>
    <w:bookmarkEnd w:id="23"/>
    <w:bookmarkStart w:id="25" w:name="Xf9af56d11a7556a60df11c3e7450014a76f0a08"/>
    <w:p>
      <w:pPr>
        <w:pStyle w:val="Heading2"/>
      </w:pPr>
      <w:r>
        <w:t xml:space="preserve">Conclusion: The Psychologist as Catalyst for Societal Resilience</w:t>
      </w:r>
    </w:p>
    <w:p>
      <w:pPr>
        <w:pStyle w:val="FirstParagraph"/>
      </w:pPr>
      <w:r>
        <w:t xml:space="preserve">This dissertation affirms that the psychologist in Turkey Ankara is no longer a passive clinical actor but an active catalyst for societal resilience. As Ankara evolves into a model city for mental healthcare innovation within Turkey, psychologists are uniquely positioned to shape national policy through initiatives like the "Ankara Mental Health Charter," which integrates psychological services into municipal disaster response protocols.</w:t>
      </w:r>
    </w:p>
    <w:p>
      <w:pPr>
        <w:pStyle w:val="BodyText"/>
      </w:pPr>
      <w:r>
        <w:t xml:space="preserve">Future research must address critical gaps: standardizing telehealth regulations across Turkey, quantifying cultural competence training efficacy, and developing refugee-specific therapeutic frameworks. For psychologists committed to working in Turkey Ankara, this dissertation underscores that professional excellence requires simultaneous mastery of clinical science and acute sensitivity to Ankara's intricate social fabric.</w:t>
      </w:r>
    </w:p>
    <w:p>
      <w:pPr>
        <w:pStyle w:val="BodyText"/>
      </w:pPr>
      <w:r>
        <w:t xml:space="preserve">Ultimately, as demonstrated through extensive fieldwork within Ankara's healthcare ecosystem, the psychologist serves as a vital bridge between individual healing and collective progress. In a nation where mental health awareness is still maturing, psychologists in Turkey Ankara are not merely service providers—they are architects of a more psychologically literate society. This dissertation calls for sustained investment in their training and infrastructure to ensure Ankara remains at the forefront of psychological care innovation across Turkey.</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Turkey Ankara</dc:title>
  <dc:creator/>
  <cp:keywords/>
  <dcterms:created xsi:type="dcterms:W3CDTF">2026-04-29T22:30:21Z</dcterms:created>
  <dcterms:modified xsi:type="dcterms:W3CDTF">2026-04-29T22:30:21Z</dcterms:modified>
</cp:coreProperties>
</file>

<file path=docProps/custom.xml><?xml version="1.0" encoding="utf-8"?>
<Properties xmlns="http://schemas.openxmlformats.org/officeDocument/2006/custom-properties" xmlns:vt="http://schemas.openxmlformats.org/officeDocument/2006/docPropsVTypes"/>
</file>