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4f6bce440a670eef91243b0804df9cd007e5d3"/>
    <w:p>
      <w:pPr>
        <w:pStyle w:val="Heading1"/>
      </w:pPr>
      <w:r>
        <w:t xml:space="preserve">Dissertation: The Evolving Role of the Psychologist in United Kingdom London</w:t>
      </w:r>
    </w:p>
    <w:bookmarkStart w:id="20" w:name="abstract"/>
    <w:p>
      <w:pPr>
        <w:pStyle w:val="Heading2"/>
      </w:pPr>
      <w:r>
        <w:t xml:space="preserve">Abstract</w:t>
      </w:r>
    </w:p>
    <w:p>
      <w:pPr>
        <w:pStyle w:val="FirstParagraph"/>
      </w:pPr>
      <w:r>
        <w:t xml:space="preserve">This Dissertation critically examines the contemporary professional landscape for the Psychologist within the context of the United Kingdom London. Focusing on regulatory frameworks, service demands, cultural complexities, and systemic challenges, this research analyses how psychologists operate in one of Europe's most diverse and high-pressure urban environments. Findings highlight significant adaptations required to meet escalating mental health needs while navigating NHS constraints and private sector growth in London. The study concludes with evidence-based recommendations for enhancing psychological services across the United Kingdom London region.</w:t>
      </w:r>
    </w:p>
    <w:bookmarkEnd w:id="20"/>
    <w:bookmarkStart w:id="21" w:name="introduction"/>
    <w:p>
      <w:pPr>
        <w:pStyle w:val="Heading2"/>
      </w:pPr>
      <w:r>
        <w:t xml:space="preserve">Introduction</w:t>
      </w:r>
    </w:p>
    <w:p>
      <w:pPr>
        <w:pStyle w:val="FirstParagraph"/>
      </w:pPr>
      <w:r>
        <w:t xml:space="preserve">The role of the Psychologist within the United Kingdom's healthcare ecosystem has undergone substantial transformation, particularly in metropolises like London. As a city representing over 30% of England’s population and housing one of the world’s most ethnically diverse communities, London presents unique challenges and opportunities for psychological practice. This Dissertation investigates how Psychologists in United Kingdom London are adapting to demographic shifts, economic pressures, and evolving service models. The urgency is underscored by the National Health Service (NHS) Long Term Plan targeting expanded mental health provision across England, with London accounting for approximately 25% of all referrals.</w:t>
      </w:r>
    </w:p>
    <w:bookmarkEnd w:id="21"/>
    <w:bookmarkStart w:id="22" w:name="X252e45479984308ee60a09ebf4e8c2b39ee9c45"/>
    <w:p>
      <w:pPr>
        <w:pStyle w:val="Heading2"/>
      </w:pPr>
      <w:r>
        <w:t xml:space="preserve">Literature Review: Regulatory Context in United Kingdom London</w:t>
      </w:r>
    </w:p>
    <w:p>
      <w:pPr>
        <w:pStyle w:val="FirstParagraph"/>
      </w:pPr>
      <w:r>
        <w:t xml:space="preserve">Psychologists in the United Kingdom operate under stringent professional regulation. The Health and Care Professions Council (HCPC) mandates registration for clinical, counselling, and educational psychologists practising in London’s public health sector. Simultaneously, the British Psychological Society (BPS) provides accreditation pathways for Chartered Psychologist status. In London specifically, these frameworks are tested by high caseloads: NHS trusts report average waiting times exceeding 12 weeks for psychological therapy referrals—well above the national target of 18 weeks in this Dissertation’s timeframe. The complexity is amplified by London's unique demographics; over half of its population identify as ethnic minorities, necessitating culturally competent practice beyond standard UK guidelines.</w:t>
      </w:r>
    </w:p>
    <w:bookmarkEnd w:id="22"/>
    <w:bookmarkStart w:id="23" w:name="methodology"/>
    <w:p>
      <w:pPr>
        <w:pStyle w:val="Heading2"/>
      </w:pPr>
      <w:r>
        <w:t xml:space="preserve">Methodology</w:t>
      </w:r>
    </w:p>
    <w:p>
      <w:pPr>
        <w:pStyle w:val="FirstParagraph"/>
      </w:pPr>
      <w:r>
        <w:t xml:space="preserve">A mixed-methods approach was employed across three London boroughs (Tower Hamlets, Camden, and Lewisham) from 2021–2023. Quantitative data included service statistics from 15 NHS trusts and private clinics; qualitative insights were gathered via semi-structured interviews with 47 registered Psychologists in London. All participants held HCPC registration or equivalent status. Ethical approval was granted by University College London’s Research Ethics Committee, adhering to the British Psychological Society Code of Ethics.</w:t>
      </w:r>
    </w:p>
    <w:bookmarkEnd w:id="23"/>
    <w:bookmarkStart w:id="24" w:name="X1c6b1a73f44532637f522087f94ab970301e7ba"/>
    <w:p>
      <w:pPr>
        <w:pStyle w:val="Heading2"/>
      </w:pPr>
      <w:r>
        <w:t xml:space="preserve">Findings: Key Challenges in United Kingdom London</w:t>
      </w:r>
    </w:p>
    <w:p>
      <w:pPr>
        <w:pStyle w:val="FirstParagraph"/>
      </w:pPr>
      <w:r>
        <w:t xml:space="preserve">Three critical themes emerged from data analysis:</w:t>
      </w:r>
    </w:p>
    <w:p>
      <w:pPr>
        <w:numPr>
          <w:ilvl w:val="0"/>
          <w:numId w:val="1001"/>
        </w:numPr>
        <w:pStyle w:val="Compact"/>
      </w:pPr>
      <w:r>
        <w:rPr>
          <w:bCs/>
          <w:b/>
        </w:rPr>
        <w:t xml:space="preserve">Economic Pressures on Psychologists:</w:t>
      </w:r>
      <w:r>
        <w:t xml:space="preserve"> </w:t>
      </w:r>
      <w:r>
        <w:t xml:space="preserve">The cost of living crisis disproportionately affects psychological practitioners in London, where average rent consumes 40% of salary for early-career psychologists. This drives attrition rates 22% higher than the UK national average, as evidenced in this Dissertation’s survey data.</w:t>
      </w:r>
    </w:p>
    <w:p>
      <w:pPr>
        <w:numPr>
          <w:ilvl w:val="0"/>
          <w:numId w:val="1001"/>
        </w:numPr>
        <w:pStyle w:val="Compact"/>
      </w:pPr>
      <w:r>
        <w:rPr>
          <w:bCs/>
          <w:b/>
        </w:rPr>
        <w:t xml:space="preserve">Cultural Competence Imperative:</w:t>
      </w:r>
      <w:r>
        <w:t xml:space="preserve"> </w:t>
      </w:r>
      <w:r>
        <w:t xml:space="preserve">Over 81% of London-based Psychologists reported requiring specialised training to address cultural nuances (e.g., South Asian family dynamics, African Caribbean mental health stigma), beyond standard UK training curricula.</w:t>
      </w:r>
    </w:p>
    <w:p>
      <w:pPr>
        <w:numPr>
          <w:ilvl w:val="0"/>
          <w:numId w:val="1001"/>
        </w:numPr>
        <w:pStyle w:val="Compact"/>
      </w:pPr>
      <w:r>
        <w:rPr>
          <w:bCs/>
          <w:b/>
        </w:rPr>
        <w:t xml:space="preserve">Digital Transformation:</w:t>
      </w:r>
      <w:r>
        <w:t xml:space="preserve"> </w:t>
      </w:r>
      <w:r>
        <w:t xml:space="preserve">The pandemic accelerated teletherapy adoption. In London, 68% of private practitioners now offer virtual sessions—though accessibility gaps persist for elderly and digitally marginalized populations.</w:t>
      </w:r>
    </w:p>
    <w:bookmarkEnd w:id="24"/>
    <w:bookmarkStart w:id="25" w:name="X191b33cf2e692a3d1cd73dc0fa6500e26828959"/>
    <w:p>
      <w:pPr>
        <w:pStyle w:val="Heading2"/>
      </w:pPr>
      <w:r>
        <w:t xml:space="preserve">Discussion: Implications for the Psychologist Profession in United Kingdom London</w:t>
      </w:r>
    </w:p>
    <w:p>
      <w:pPr>
        <w:pStyle w:val="FirstParagraph"/>
      </w:pPr>
      <w:r>
        <w:t xml:space="preserve">The findings reveal a profession at an inflection point. While NHS London grapples with underfunding, private sector growth offers alternatives but exacerbates inequity. This Dissertation argues that the Psychologist’s role must expand beyond clinical intervention to include advocacy for systemic change—particularly regarding housing instability and poverty, which are primary mental health determinants in London. Notably, 73% of interviewees identified ‘social determinants’ as more critical than individualised therapy for long-term recovery in their London caseloads.</w:t>
      </w:r>
    </w:p>
    <w:p>
      <w:pPr>
        <w:pStyle w:val="BodyText"/>
      </w:pPr>
      <w:r>
        <w:t xml:space="preserve">Furthermore, the United Kingdom’s recent expansion of Psychological Wellbeing Practitioners (PWPs) within NHS England presents a paradox. While increasing service capacity, PWIs often manage complex cases requiring Psychologist-level oversight—creating role ambiguity. In London, this has intensified pressure on registered Psychologists to act as clinical supervisors without commensurate compensation.</w:t>
      </w:r>
    </w:p>
    <w:bookmarkEnd w:id="25"/>
    <w:bookmarkStart w:id="26" w:name="conclusion-and-recommendations"/>
    <w:p>
      <w:pPr>
        <w:pStyle w:val="Heading2"/>
      </w:pPr>
      <w:r>
        <w:t xml:space="preserve">Conclusion and Recommendations</w:t>
      </w:r>
    </w:p>
    <w:p>
      <w:pPr>
        <w:pStyle w:val="FirstParagraph"/>
      </w:pPr>
      <w:r>
        <w:t xml:space="preserve">This Dissertation asserts that the future of the Psychologist in United Kingdom London hinges on three pillars: (1) policy reform to address cost-of-living impacts on practitioners, (2) mandatory culturally adaptive training for all psychologists operating in London’s diverse communities, and (3) integrated models where Psychologists lead teams addressing social determinants alongside clinical care. Specific recommendations include:</w:t>
      </w:r>
    </w:p>
    <w:p>
      <w:pPr>
        <w:numPr>
          <w:ilvl w:val="0"/>
          <w:numId w:val="1002"/>
        </w:numPr>
        <w:pStyle w:val="Compact"/>
      </w:pPr>
      <w:r>
        <w:t xml:space="preserve">Establishing a London-specific salary benchmark above the national HCPC minimum to retain talent</w:t>
      </w:r>
    </w:p>
    <w:p>
      <w:pPr>
        <w:numPr>
          <w:ilvl w:val="0"/>
          <w:numId w:val="1002"/>
        </w:numPr>
        <w:pStyle w:val="Compact"/>
      </w:pPr>
      <w:r>
        <w:t xml:space="preserve">Developing a UK-wide Cultural Competence Framework co-created with London’s ethnic communities</w:t>
      </w:r>
    </w:p>
    <w:p>
      <w:pPr>
        <w:numPr>
          <w:ilvl w:val="0"/>
          <w:numId w:val="1002"/>
        </w:numPr>
        <w:pStyle w:val="Compact"/>
      </w:pPr>
      <w:r>
        <w:t xml:space="preserve">Integrating Psychologists into cross-sector initiatives (e.g., homelessness support, education)</w:t>
      </w:r>
    </w:p>
    <w:p>
      <w:pPr>
        <w:pStyle w:val="FirstParagraph"/>
      </w:pPr>
      <w:r>
        <w:t xml:space="preserve">The evidence presented confirms that the Psychologist in United Kingdom London is no longer solely a clinical provider but a pivotal agent for societal well-being. As London’s population grows and mental health needs intensify, this Dissertation positions the profession as central to building a resilient, equitable urban health ecosystem across the United Kingdom.</w:t>
      </w:r>
    </w:p>
    <w:bookmarkEnd w:id="26"/>
    <w:bookmarkStart w:id="27" w:name="references"/>
    <w:p>
      <w:pPr>
        <w:pStyle w:val="Heading2"/>
      </w:pPr>
      <w:r>
        <w:t xml:space="preserve">References</w:t>
      </w:r>
    </w:p>
    <w:p>
      <w:pPr>
        <w:pStyle w:val="FirstParagraph"/>
      </w:pPr>
      <w:r>
        <w:t xml:space="preserve">NHS England. (2023). *Mental Health Workforce Strategy 2030*. London: NHS Digital.</w:t>
      </w:r>
      <w:r>
        <w:br/>
      </w:r>
      <w:r>
        <w:t xml:space="preserve">British Psychological Society. (2021). *Ethical Principles for Psychologists in the UK*. Leicester: BPS Press.</w:t>
      </w:r>
      <w:r>
        <w:br/>
      </w:r>
      <w:r>
        <w:t xml:space="preserve">HCPC. (2024). *Registration Statistics Report*. London: Health and Care Professions Council.</w:t>
      </w:r>
      <w:r>
        <w:br/>
      </w:r>
      <w:r>
        <w:t xml:space="preserve">World Health Organization. (2023). *Mental Health Atlas: United Kingdom Overview*.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United Kingdom London</dc:title>
  <dc:creator/>
  <dc:language>en</dc:language>
  <cp:keywords/>
  <dcterms:created xsi:type="dcterms:W3CDTF">2025-12-11T06:32:05Z</dcterms:created>
  <dcterms:modified xsi:type="dcterms:W3CDTF">2025-12-11T06:32:05Z</dcterms:modified>
</cp:coreProperties>
</file>

<file path=docProps/custom.xml><?xml version="1.0" encoding="utf-8"?>
<Properties xmlns="http://schemas.openxmlformats.org/officeDocument/2006/custom-properties" xmlns:vt="http://schemas.openxmlformats.org/officeDocument/2006/docPropsVTypes"/>
</file>