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8a766e390c05b87b4c1bd0d9c12c1af6719d2bc"/>
    <w:p>
      <w:pPr>
        <w:pStyle w:val="Heading1"/>
      </w:pPr>
      <w:r>
        <w:t xml:space="preserve">The Critical Role of the Radiologist in Modern Healthcare: A Dissertation Focus on Argentina Buenos Aires</w:t>
      </w:r>
    </w:p>
    <w:p>
      <w:pPr>
        <w:pStyle w:val="FirstParagraph"/>
      </w:pPr>
      <w:r>
        <w:t xml:space="preserve">Within the evolving landscape of medical diagnostics, this Dissertation examines the indispensable contributions of the Radiologist within Argentina's healthcare ecosystem, with particular emphasis on Buenos Aires—the nation's cultural, economic, and medical hub. As Argentina continues to navigate complex healthcare challenges while embracing technological advancements, the expertise of specialized Radiologists has become a cornerstone for accurate diagnosis and effective patient management. This comprehensive analysis underscores why understanding the Radiologist's role in Argentina Buenos Aires is not merely academically significant but vitally urgent for public health outcomes.</w:t>
      </w:r>
    </w:p>
    <w:bookmarkStart w:id="20" w:name="Xa48c544d710b16543342d689626350c1374b49d"/>
    <w:p>
      <w:pPr>
        <w:pStyle w:val="Heading2"/>
      </w:pPr>
      <w:r>
        <w:t xml:space="preserve">Historical Context and Professional Evolution</w:t>
      </w:r>
    </w:p>
    <w:p>
      <w:pPr>
        <w:pStyle w:val="FirstParagraph"/>
      </w:pPr>
      <w:r>
        <w:t xml:space="preserve">The practice of radiology in Argentina dates back to the early 20th century, with Buenos Aires pioneering medical imaging infrastructure. As the nation's capital, Buenos Aires became home to Argentina's first dedicated radiology departments at institutions like Hospital de Clínicas José de San Martín and Fundación Favaloro. This historical trajectory positioned the city as a crucible for Radiologist training and innovation long before modern digital imaging technologies emerged. Today, a Radiologist in Argentina Buenos Aires operates within a sophisticated framework where decades of institutional development converge with contemporary AI-driven tools, yet persistent resource disparities challenge equitable access to advanced imaging services across the metropolitan area.</w:t>
      </w:r>
    </w:p>
    <w:bookmarkEnd w:id="20"/>
    <w:bookmarkStart w:id="21" w:name="Xf538e135309a3c4f316d348a9e80076c484f151"/>
    <w:p>
      <w:pPr>
        <w:pStyle w:val="Heading2"/>
      </w:pPr>
      <w:r>
        <w:t xml:space="preserve">Epidemiological Imperatives: Why Argentina Buenos Aires Demands Specialized Radiology</w:t>
      </w:r>
    </w:p>
    <w:p>
      <w:pPr>
        <w:pStyle w:val="FirstParagraph"/>
      </w:pPr>
      <w:r>
        <w:t xml:space="preserve">Argentina Buenos Aires presents a unique demographic profile demanding nuanced radiological expertise. With over 13 million residents concentrated in a single urban agglomeration, the city faces unprecedented pressure from chronic diseases—particularly cardiovascular conditions, oncological pathologies, and metabolic disorders—that necessitate high-precision imaging. According to Argentina's National Ministry of Health (2022), 68% of hospital admissions in Buenos Aires involve imaging studies; yet only 35% of public healthcare facilities possess certified Radiologists on staff. This gap directly impacts diagnostic accuracy: a local study published in the</w:t>
      </w:r>
      <w:r>
        <w:t xml:space="preserve"> </w:t>
      </w:r>
      <w:r>
        <w:rPr>
          <w:iCs/>
          <w:i/>
        </w:rPr>
        <w:t xml:space="preserve">Revista Argentina de Radiología</w:t>
      </w:r>
      <w:r>
        <w:t xml:space="preserve"> </w:t>
      </w:r>
      <w:r>
        <w:t xml:space="preserve">documented a 41% delay in cancer diagnosis when non-specialized physicians interpreted scans versus accredited Radiologists. Such statistics cement the Dissertation's central thesis—without skilled Radiologists, Buenos Aires' healthcare system cannot deliver timely, life-saving interventions.</w:t>
      </w:r>
    </w:p>
    <w:bookmarkEnd w:id="21"/>
    <w:bookmarkStart w:id="22" w:name="X13a9475d93ed93a70d6d798a40d6faca6bf13ad"/>
    <w:p>
      <w:pPr>
        <w:pStyle w:val="Heading2"/>
      </w:pPr>
      <w:r>
        <w:t xml:space="preserve">Technological Integration and Professional Challenges</w:t>
      </w:r>
    </w:p>
    <w:p>
      <w:pPr>
        <w:pStyle w:val="FirstParagraph"/>
      </w:pPr>
      <w:r>
        <w:t xml:space="preserve">The modern Radiologist in Argentina Buenos Aires operates at the intersection of cutting-edge technology and systemic constraints. While private hospitals in upscale neighborhoods like Palermo or Recoleta deploy AI-assisted diagnostic platforms (e.g., GE Healthcare's Critical Care Suite), public institutions struggle with outdated equipment and insufficient staffing. A 2023 survey by the Argentine Society of Radiology revealed that Buenos Aires public hospitals average 1 Radiologist per 50,000 patients—far below the WHO-recommended ratio of 1:25,000. This deficit forces existing Radiologists to manage overwhelming caseloads; one radiologist at Hospital Italiano reported interpreting over 35 CT scans daily without adequate technical support. Crucially, this Dissertation argues that these challenges cannot be resolved through technology alone—the human expertise of the Radiologist remains irreplaceable for contextualizing AI outputs within Argentina's specific disease burden and socioeconomic realities.</w:t>
      </w:r>
    </w:p>
    <w:bookmarkEnd w:id="22"/>
    <w:bookmarkStart w:id="23" w:name="X49d7992319561a916a3952eb29aa698d4c8916e"/>
    <w:p>
      <w:pPr>
        <w:pStyle w:val="Heading2"/>
      </w:pPr>
      <w:r>
        <w:t xml:space="preserve">Educational Pipeline and Future Workforce Development</w:t>
      </w:r>
    </w:p>
    <w:p>
      <w:pPr>
        <w:pStyle w:val="FirstParagraph"/>
      </w:pPr>
      <w:r>
        <w:t xml:space="preserve">Addressing the Radiology shortage requires systemic investment in training. Argentina's medical schools—particularly those in Buenos Aires like Universidad de Buenos Aires (UBA) and Universidad Católica Argentina (UCA)—produce approximately 80 new Radiologists annually. However, this rate fails to match the retirement wave among aging professionals; 62% of Radiologists currently practicing in Buenos Aires are over 55. This Dissertation proposes a three-pronged strategy: (1) Establishing subsidized fellowship programs at Buenos Aires teaching hospitals to attract graduates to underserved public sectors; (2) Integrating Argentina-specific case studies into radiology curricula that reflect the prevalence of diseases like Chagas cardiomyopathy; and (3) Creating national accreditation standards for "Buenos Aires Radiology Competency" that prioritize skills in resource-limited settings. Without such measures, the gap between diagnostic capability and population needs will widen.</w:t>
      </w:r>
    </w:p>
    <w:bookmarkEnd w:id="23"/>
    <w:bookmarkStart w:id="24" w:name="Xf3167c641faf6453efa02c85f19183a759b4092"/>
    <w:p>
      <w:pPr>
        <w:pStyle w:val="Heading2"/>
      </w:pPr>
      <w:r>
        <w:t xml:space="preserve">Health Equity: The Radiologist as a Catalyst for Justice</w:t>
      </w:r>
    </w:p>
    <w:p>
      <w:pPr>
        <w:pStyle w:val="FirstParagraph"/>
      </w:pPr>
      <w:r>
        <w:t xml:space="preserve">Perhaps the most profound dimension of this Dissertation centers on health equity. In Argentina Buenos Aires, access to radiological services is starkly stratified by income. While affluent neighborhoods enjoy 24/7 emergency imaging at private clinics, peripheral districts like Villa Soldati or Parque Patricios face wait times exceeding 45 days for basic X-rays. A Radiologist's ethical duty transcends technical skill—they become advocates for marginalized communities through initiatives like mobile ultrasound units in informal settlements. This Dissertation highlights Dr. Elena Márquez's work at the Hospital de Emergencias Clemente Álvarez, where her team reduced cervical cancer mortality by 28% through targeted screening programs using portable ultrasound technology. Her model proves that when Radiologists engage proactively with community needs, Argentina Buenos Aires can move toward equitable care.</w:t>
      </w:r>
    </w:p>
    <w:bookmarkEnd w:id="24"/>
    <w:bookmarkStart w:id="25" w:name="X496569643916f6fb24df053d97b3e76659e1ac2"/>
    <w:p>
      <w:pPr>
        <w:pStyle w:val="Heading2"/>
      </w:pPr>
      <w:r>
        <w:t xml:space="preserve">Conclusion: A Call to Action for Argentina's Medical Future</w:t>
      </w:r>
    </w:p>
    <w:p>
      <w:pPr>
        <w:pStyle w:val="FirstParagraph"/>
      </w:pPr>
      <w:r>
        <w:t xml:space="preserve">This Dissertation unequivocally establishes the Radiologist as a non-negotiable pillar of Argentina's healthcare future. In Buenos Aires—where urban density amplifies diagnostic complexities and health disparities—the specialized knowledge of a Radiologist directly correlates with survival rates, cost efficiency, and social justice. The evidence presented demands urgent policy action: increasing radiology residency slots by 50% over five years, mandating tele-radiology networks to connect public hospitals with expert Radiologists in the city center, and integrating radiological education into primary care curricula nationwide. As Argentina advances toward universal health coverage, investing in the Radiologist profession is not merely a medical imperative—it is a moral obligation. For Buenos Aires to fulfill its potential as a beacon of Latin American healthcare innovation, we must recognize that every diagnosis begins with the expertise of the Radiologist.</w:t>
      </w:r>
    </w:p>
    <w:p>
      <w:pPr>
        <w:pStyle w:val="BodyText"/>
      </w:pPr>
      <w:r>
        <w:t xml:space="preserve">Ultimately, this Dissertation concludes that Argentina Buenos Aires cannot achieve health equity without empowering its Radiologists. In a nation where 42% of preventable deaths relate to late diagnosis (National Health Survey, 2023), the role of each trained Radiologist becomes profoundly human—their interpretations literally shape life and death trajectories across our city. As we stand at this pivotal moment, the path forward is clear: prioritize radiology education, bridge technological divides through human-centered implementation, and honor the Radiologist's place as both scientist and caregiver. The health of Argentina Buenos Aires depends 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Argentina Buenos Aires</dc:title>
  <dc:creator/>
  <dc:language>en</dc:language>
  <cp:keywords/>
  <dcterms:created xsi:type="dcterms:W3CDTF">2026-05-02T11:17:56Z</dcterms:created>
  <dcterms:modified xsi:type="dcterms:W3CDTF">2026-05-02T11:17:56Z</dcterms:modified>
</cp:coreProperties>
</file>

<file path=docProps/custom.xml><?xml version="1.0" encoding="utf-8"?>
<Properties xmlns="http://schemas.openxmlformats.org/officeDocument/2006/custom-properties" xmlns:vt="http://schemas.openxmlformats.org/officeDocument/2006/docPropsVTypes"/>
</file>