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Argentina</w:t>
      </w:r>
      <w:r>
        <w:t xml:space="preserve"> </w:t>
      </w:r>
      <w:r>
        <w:t xml:space="preserve">Córdoba's</w:t>
      </w:r>
      <w:r>
        <w:t xml:space="preserve"> </w:t>
      </w:r>
      <w:r>
        <w:t xml:space="preserve">Healthcare</w:t>
      </w:r>
      <w:r>
        <w:t xml:space="preserve"> </w:t>
      </w:r>
      <w:r>
        <w:t xml:space="preserve">System</w:t>
      </w:r>
    </w:p>
    <w:bookmarkStart w:id="26" w:name="X883dba81b5752d0e6c32d3cfce17c31f6c1a581"/>
    <w:p>
      <w:pPr>
        <w:pStyle w:val="Heading1"/>
      </w:pPr>
      <w:r>
        <w:t xml:space="preserve">A Dissertation on the Critical Role of Radiologists in Argentina Córdoba's Healthcare System</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Radiologist</w:t>
      </w:r>
      <w:r>
        <w:t xml:space="preserve"> </w:t>
      </w:r>
      <w:r>
        <w:t xml:space="preserve">within the healthcare infrastructure of Argentina Córdoba, a region facing unique demographic, geographic, and resource challenges. As a pivotal specialty driving diagnostic accuracy and treatment planning across public and private institutions in Córdoba Province, radiologists are central to improving patient outcomes. This analysis synthesizes current workforce dynamics, technological integration challenges specific to the Argentine context, regional healthcare priorities for Córdoba, and strategic recommendations for sustaining high-quality radiological services. The findings underscore that the</w:t>
      </w:r>
      <w:r>
        <w:t xml:space="preserve"> </w:t>
      </w:r>
      <w:r>
        <w:rPr>
          <w:iCs/>
          <w:i/>
        </w:rPr>
        <w:t xml:space="preserve">Radiologist</w:t>
      </w:r>
      <w:r>
        <w:t xml:space="preserve"> </w:t>
      </w:r>
      <w:r>
        <w:t xml:space="preserve">is not merely a technician but a clinical decision-maker whose expertise is fundamental to Argentina's national health strategy as implemented in Córdoba.</w:t>
      </w:r>
    </w:p>
    <w:bookmarkStart w:id="20" w:name="Xb40bf71c88888fd52060287713a15384b121823"/>
    <w:p>
      <w:pPr>
        <w:pStyle w:val="Heading2"/>
      </w:pPr>
      <w:r>
        <w:t xml:space="preserve">Introduction: Healthcare Context in Argentina Córdoba</w:t>
      </w:r>
    </w:p>
    <w:p>
      <w:pPr>
        <w:pStyle w:val="FirstParagraph"/>
      </w:pPr>
      <w:r>
        <w:t xml:space="preserve">Argentina Córdoba, the nation’s second-most populous province with over 3.8 million inhabitants and a diverse population spanning urban centers like the capital city of Córdoba and vast rural hinterlands, presents a complex healthcare landscape. The public healthcare system (Sistema Público de Salud) faces pressures from an aging population, rising chronic disease burdens (e.g., cardiovascular conditions, diabetes), and geographic barriers isolating remote communities. In this environment, accurate and timely medical imaging—primarily through radiology—is non-negotiable for effective diagnosis and management of acute emergencies, cancer care pathways, and chronic disease monitoring. This dissertation argues that the</w:t>
      </w:r>
      <w:r>
        <w:t xml:space="preserve"> </w:t>
      </w:r>
      <w:r>
        <w:rPr>
          <w:iCs/>
          <w:i/>
        </w:rPr>
        <w:t xml:space="preserve">Radiologist</w:t>
      </w:r>
      <w:r>
        <w:t xml:space="preserve"> </w:t>
      </w:r>
      <w:r>
        <w:t xml:space="preserve">is the cornerstone enabling these critical functions across all levels of care in Córdoba.</w:t>
      </w:r>
    </w:p>
    <w:bookmarkEnd w:id="20"/>
    <w:bookmarkStart w:id="21" w:name="X1d22d6fe547300087a57b9a5c6f5d0cfd40c0e6"/>
    <w:p>
      <w:pPr>
        <w:pStyle w:val="Heading2"/>
      </w:pPr>
      <w:r>
        <w:t xml:space="preserve">The Evolving Role of the Radiologist in Argentina Córdoba</w:t>
      </w:r>
    </w:p>
    <w:p>
      <w:pPr>
        <w:pStyle w:val="FirstParagraph"/>
      </w:pPr>
      <w:r>
        <w:t xml:space="preserve">Traditionally viewed as operators of imaging equipment, the contemporary radiologist in Argentina, particularly within Córdoba's leading institutions like Hospital de Clínicas José María Cullen (Universidad Nacional de Córdoba), Hospital Militar, and private networks such as Fundación Médica Sanatorio La Floresta, has evolved into a clinical specialist. This transformation is driven by Argentina's national health directives emphasizing evidence-based practice and the increasing complexity of imaging modalities (MRI, CT, advanced ultrasound). Radiologists in Córdoba now perform not only image acquisition but also detailed interpretation within multidisciplinary teams (e.g., oncology, emergency medicine, orthopedics), directly influencing treatment protocols. For instance, in Córdoba's cancer centers like the Instituto Nacional de Cancerología (INCA) affiliation projects, radiologists lead tumor staging and response assessments using cutting-edge protocols. This elevated role is critical for reducing diagnostic delays—a persistent issue in Argentina's healthcare system—and improving survival rates for conditions prevalent in the province.</w:t>
      </w:r>
    </w:p>
    <w:bookmarkEnd w:id="21"/>
    <w:bookmarkStart w:id="22" w:name="X5caa4eb2da63e1e1fd81b00fab06597f29b0eab"/>
    <w:p>
      <w:pPr>
        <w:pStyle w:val="Heading2"/>
      </w:pPr>
      <w:r>
        <w:t xml:space="preserve">Challenges Facing Radiology Services in Córdoba</w:t>
      </w:r>
    </w:p>
    <w:p>
      <w:pPr>
        <w:pStyle w:val="FirstParagraph"/>
      </w:pPr>
      <w:r>
        <w:t xml:space="preserve">Despite the recognized importance, radiology services in Argentina Córdoba confront significant hurdles. A primary challenge is a critical shortage of certified radiologists relative to population needs, particularly outside major urban hubs. According to data from the Argentine Society of Radiology (SAR), Córdoba has one radiologist per approximately 35,000 inhabitants, falling short of international best practices (1:25,000). This scarcity is exacerbated by uneven distribution: while Córdoba City offers robust services, rural towns like Río Cuarto or Villa María experience prolonged wait times for imaging and limited access to specialists. Furthermore, technological disparity persists. Many public hospitals rely on older equipment due to budget constraints within Argentina's decentralized health funding model, impacting image quality and diagnostic confidence. The integration of Digital Health Records (Sistema Nacional de Salud - SNS) across diverse facilities in Córdoba also presents interoperability challenges for efficient radiology workflow management.</w:t>
      </w:r>
    </w:p>
    <w:bookmarkEnd w:id="22"/>
    <w:bookmarkStart w:id="23" w:name="Xee09e51d9d5475bdc6ab05ecdd09990edff66bb"/>
    <w:p>
      <w:pPr>
        <w:pStyle w:val="Heading2"/>
      </w:pPr>
      <w:r>
        <w:t xml:space="preserve">Strategic Imperatives: Strengthening Radiology in Argentina Córdoba</w:t>
      </w:r>
    </w:p>
    <w:p>
      <w:pPr>
        <w:pStyle w:val="FirstParagraph"/>
      </w:pPr>
      <w:r>
        <w:t xml:space="preserve">This dissertation posits that addressing these challenges requires a multi-pronged strategy aligned with Argentina's national health goals and Córdoba-specific realities. First, targeted recruitment and retention programs are essential. Universities like the Universidad Nacional de Córdoba (UNC) must expand residency slots for radiology, potentially with incentives for graduates to serve in underserved areas of the province. Second, strategic investment in modern imaging technology across public health networks—funded through provincial initiatives like those under the Ministry of Health of Córdoba—is non-negotiable. Third, tele-radiology platforms offer a transformative solution for rural access; projects piloted by UNC's Medical School demonstrate promising results in connecting remote clinics with Córdoba City-based radiologists for urgent consultations. Finally, continuous professional development (CPD) must be prioritized, ensuring Córdoba’s radiologists remain proficient in AI-assisted diagnostics and advanced imaging techniques increasingly adopted nationally through SAR guidelines.</w:t>
      </w:r>
    </w:p>
    <w:bookmarkEnd w:id="23"/>
    <w:bookmarkStart w:id="24" w:name="Xe3e4582943ae87f6f07e509ae6355b246100c34"/>
    <w:p>
      <w:pPr>
        <w:pStyle w:val="Heading2"/>
      </w:pPr>
      <w:r>
        <w:t xml:space="preserve">Conclusion: The Radiologist as a Healthcare Catalyst</w:t>
      </w:r>
    </w:p>
    <w:p>
      <w:pPr>
        <w:pStyle w:val="FirstParagraph"/>
      </w:pPr>
      <w:r>
        <w:t xml:space="preserve">The role of the</w:t>
      </w:r>
      <w:r>
        <w:t xml:space="preserve"> </w:t>
      </w:r>
      <w:r>
        <w:rPr>
          <w:iCs/>
          <w:i/>
        </w:rPr>
        <w:t xml:space="preserve">Radiologist</w:t>
      </w:r>
      <w:r>
        <w:t xml:space="preserve"> </w:t>
      </w:r>
      <w:r>
        <w:t xml:space="preserve">in Argentina Córdoba transcends technical expertise; it is a strategic imperative for public health advancement. As this dissertation has demonstrated, radiologists are the linchpin enabling timely diagnoses, effective treatment planning, and resource optimization within Córdoba’s healthcare system. Their work directly impacts outcomes for patients suffering from trauma (common in road traffic incidents across provincial highways), malignancies requiring precision staging, and chronic conditions demanding longitudinal monitoring. Overcoming workforce shortages and technological gaps is not merely an administrative concern but a moral and operational necessity for equitable health care delivery in Córdoba Province.</w:t>
      </w:r>
    </w:p>
    <w:p>
      <w:pPr>
        <w:pStyle w:val="BodyText"/>
      </w:pPr>
      <w:r>
        <w:t xml:space="preserve">Future research must focus on measuring the direct impact of radiologist interventions on patient survival rates and cost-efficiency in Córdoba’s specific context. Policy advocacy should target Argentina’s national framework to include explicit incentives for rural radiology service provision, ensuring the province remains a leader in implementing holistic healthcare models where diagnostic excellence underpins all clinical care. This Dissertation concludes that investing in the Radiologist as a clinical leader—not just an imaging interpreter—is fundamental to achieving Argentina Córdoba’s vision of accessible, high-quality healthcare for every citizen.</w:t>
      </w:r>
    </w:p>
    <w:bookmarkEnd w:id="24"/>
    <w:bookmarkStart w:id="25" w:name="references-illustrative"/>
    <w:p>
      <w:pPr>
        <w:pStyle w:val="Heading2"/>
      </w:pPr>
      <w:r>
        <w:t xml:space="preserve">References (Illustrative)</w:t>
      </w:r>
    </w:p>
    <w:p>
      <w:pPr>
        <w:pStyle w:val="FirstParagraph"/>
      </w:pPr>
      <w:r>
        <w:t xml:space="preserve">Argentine Society of Radiology (SAR). (2023). *National Report on Radiology Workforce Distribution*. Buenos Aires.</w:t>
      </w:r>
      <w:r>
        <w:br/>
      </w:r>
      <w:r>
        <w:t xml:space="preserve">Ministry of Health, Province of Córdoba. (2024). *Regional Healthcare Infrastructure Plan 2024-2030*. Córdoba City.</w:t>
      </w:r>
      <w:r>
        <w:br/>
      </w:r>
      <w:r>
        <w:t xml:space="preserve">World Health Organization (WHO). Regional Office for the Americas. (2023). *Medical Imaging in Latin America: Challenges and Opportunities*.</w:t>
      </w:r>
      <w:r>
        <w:br/>
      </w:r>
      <w:r>
        <w:t xml:space="preserve">University of Córdoba (UNC), School of Medicine. (2023). *Annual Report: Radiology Residency Program*.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Argentina Córdoba's Healthcare System</dc:title>
  <dc:creator/>
  <dc:language>en</dc:language>
  <cp:keywords/>
  <dcterms:created xsi:type="dcterms:W3CDTF">2026-07-16T23:42:44Z</dcterms:created>
  <dcterms:modified xsi:type="dcterms:W3CDTF">2026-07-16T23:42:44Z</dcterms:modified>
</cp:coreProperties>
</file>

<file path=docProps/custom.xml><?xml version="1.0" encoding="utf-8"?>
<Properties xmlns="http://schemas.openxmlformats.org/officeDocument/2006/custom-properties" xmlns:vt="http://schemas.openxmlformats.org/officeDocument/2006/docPropsVTypes"/>
</file>