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Belgium</w:t>
      </w:r>
      <w:r>
        <w:t xml:space="preserve"> </w:t>
      </w:r>
      <w:r>
        <w:t xml:space="preserve">Brussels</w:t>
      </w:r>
    </w:p>
    <w:bookmarkStart w:id="26" w:name="X50dabd446e6deeb8665e2e8977904e6ccaed92a"/>
    <w:p>
      <w:pPr>
        <w:pStyle w:val="Heading1"/>
      </w:pPr>
      <w:r>
        <w:t xml:space="preserve">The Critical Role of the Radiologist in Modern Healthcare: A Dissertation Analysis within Belgium Brussels</w:t>
      </w:r>
    </w:p>
    <w:p>
      <w:pPr>
        <w:pStyle w:val="FirstParagraph"/>
      </w:pPr>
      <w:r>
        <w:t xml:space="preserve">This dissertation presents a comprehensive examination of the pivotal role played by the radiologist within the dynamic healthcare landscape of Belgium, with particular emphasis on the strategic and multifaceted context of Brussels. As a capital city and major international hub, Brussels serves as both a microcosm and an epicenter for understanding how radiological services integrate into complex national health systems under evolving European standards. The radiologist in Belgium Brussels operates at the intersection of cutting-edge technology, stringent regulatory frameworks, and the unique demands of a diverse urban population. This analysis contends that the profession's evolution directly impacts patient outcomes, healthcare efficiency, and Belgium's standing within broader European medical collaboration.</w:t>
      </w:r>
    </w:p>
    <w:bookmarkStart w:id="20" w:name="X06ca4d6f317f81e0451240e31756d0ee4108277"/>
    <w:p>
      <w:pPr>
        <w:pStyle w:val="Heading2"/>
      </w:pPr>
      <w:r>
        <w:t xml:space="preserve">Defining the Radiologist: Beyond Interpretation</w:t>
      </w:r>
    </w:p>
    <w:p>
      <w:pPr>
        <w:pStyle w:val="FirstParagraph"/>
      </w:pPr>
      <w:r>
        <w:t xml:space="preserve">The contemporary radiologist is far more than a medical professional who interprets imaging studies. In Belgium Brussels, the role encompasses diagnostic expertise across modalities like X-ray, CT, MRI, ultrasound, and nuclear medicine. Crucially, modern radiologists are actively engaged in interventional procedures (e.g., biopsies, tumor ablation) and crucially serve as integral members of multidisciplinary teams. Within the Belgian healthcare system – which is largely public-funded with significant private sector participation – radiologists provide essential diagnostic clarity for conditions ranging from acute trauma cases treated at Brussels' major emergency centers to chronic disease management in specialized clinics across the capital region. This dissertation emphasizes that the radiologist's function is fundamentally diagnostic, therapeutic, and consultative within the Belgian medical ecosystem.</w:t>
      </w:r>
    </w:p>
    <w:bookmarkEnd w:id="20"/>
    <w:bookmarkStart w:id="21" w:name="X45ba5884b4af2670b4c30ead79242ee01da6508"/>
    <w:p>
      <w:pPr>
        <w:pStyle w:val="Heading2"/>
      </w:pPr>
      <w:r>
        <w:t xml:space="preserve">Belgium Brussels: A Unique Healthcare Nexus</w:t>
      </w:r>
    </w:p>
    <w:p>
      <w:pPr>
        <w:pStyle w:val="FirstParagraph"/>
      </w:pPr>
      <w:r>
        <w:t xml:space="preserve">Brussels is not merely a location for this dissertation; it is the critical geographic and institutional context shaping the radiologist's daily practice. As the political capital of both Belgium and the European Union, Brussels hosts major academic hospitals (such as UCLouvain Hospitals, Erasme Hospital, Cliniques Universitaires Saint-Luc), international research centers like VIB (Flanders' Life Sciences Campus), and numerous specialized private imaging facilities. This concentration creates a unique environment where radiologists must navigate:</w:t>
      </w:r>
    </w:p>
    <w:p>
      <w:pPr>
        <w:numPr>
          <w:ilvl w:val="0"/>
          <w:numId w:val="1001"/>
        </w:numPr>
        <w:pStyle w:val="Compact"/>
      </w:pPr>
      <w:r>
        <w:t xml:space="preserve">High patient volume from a diverse population (Belgian citizens, EU officials, international residents)</w:t>
      </w:r>
    </w:p>
    <w:p>
      <w:pPr>
        <w:numPr>
          <w:ilvl w:val="0"/>
          <w:numId w:val="1001"/>
        </w:numPr>
        <w:pStyle w:val="Compact"/>
      </w:pPr>
      <w:r>
        <w:t xml:space="preserve">Stringent Belgian healthcare regulations (enforced by the Federal Agency for Medicines and Health Products - FAMHP) aligned with EU directives</w:t>
      </w:r>
    </w:p>
    <w:p>
      <w:pPr>
        <w:numPr>
          <w:ilvl w:val="0"/>
          <w:numId w:val="1001"/>
        </w:numPr>
        <w:pStyle w:val="Compact"/>
      </w:pPr>
      <w:r>
        <w:t xml:space="preserve">Integrating advanced imaging technology into both public hospital networks and private practice settings</w:t>
      </w:r>
    </w:p>
    <w:p>
      <w:pPr>
        <w:numPr>
          <w:ilvl w:val="0"/>
          <w:numId w:val="1001"/>
        </w:numPr>
        <w:pStyle w:val="Compact"/>
      </w:pPr>
      <w:r>
        <w:t xml:space="preserve">Collaboration with international colleagues due to Brussels' diplomatic presence</w:t>
      </w:r>
    </w:p>
    <w:bookmarkEnd w:id="21"/>
    <w:bookmarkStart w:id="22" w:name="X5c015113601af202ea5cde9af11be69f22da30f"/>
    <w:p>
      <w:pPr>
        <w:pStyle w:val="Heading2"/>
      </w:pPr>
      <w:r>
        <w:t xml:space="preserve">Evolving Challenges and Professional Demands in Belgium Brussels</w:t>
      </w:r>
    </w:p>
    <w:p>
      <w:pPr>
        <w:pStyle w:val="FirstParagraph"/>
      </w:pPr>
      <w:r>
        <w:t xml:space="preserve">This dissertation identifies significant challenges facing the radiologist in the Brussels context. One critical issue is workforce distribution; while major hospitals in the city boast sophisticated imaging departments, radiologist shortages persist in some suburban or peripheral healthcare facilities within the broader Bruxellois region. This imbalance strains resources and impacts timely diagnosis for a growing population. Furthermore, Belgium's rigorous training pathway for radiologists – requiring medical degree followed by a mandatory 6-year specialty residency program (including clinical rotations and research) – is demanding but ensures high standards. The dissertation notes that Brussels-based institutions are often at the forefront of implementing new technologies like AI-assisted image analysis, which presents both opportunities for enhanced diagnostic accuracy and challenges in workflow integration, ethics, and ongoing professional development for radiologists.</w:t>
      </w:r>
    </w:p>
    <w:bookmarkEnd w:id="22"/>
    <w:bookmarkStart w:id="23" w:name="Xaf699e11a353d291f4103d1f0130ab5958833b2"/>
    <w:p>
      <w:pPr>
        <w:pStyle w:val="Heading2"/>
      </w:pPr>
      <w:r>
        <w:t xml:space="preserve">The Radiologist as a Cornerstone of Belgium's Healthcare Strategy</w:t>
      </w:r>
    </w:p>
    <w:p>
      <w:pPr>
        <w:pStyle w:val="FirstParagraph"/>
      </w:pPr>
      <w:r>
        <w:t xml:space="preserve">Within the Belgian national health strategy, the radiologist is recognized as indispensable. Early and accurate diagnosis through imaging is paramount for effective treatment planning across specialties – oncology, cardiology, neurology, orthopedics. In Brussels specifically, the concentration of academic centers means radiologists are heavily involved in translational research (e.g., developing new contrast agents or optimizing low-dose protocols), directly contributing to Belgium's medical innovation profile. The dissertation argues that the radiologist's role extends beyond individual patient care; they contribute data crucial for population health studies and hospital resource planning within the Brussels healthcare cluster. The ability of radiologists in Brussels to manage complex imaging portfolios efficiently is a key factor in maintaining Belgium's high standards of diagnostic medicine within a sustainable cost framework.</w:t>
      </w:r>
    </w:p>
    <w:bookmarkEnd w:id="23"/>
    <w:bookmarkStart w:id="24" w:name="X298063045be5f67c03dd9c85573b0ddf6466ac7"/>
    <w:p>
      <w:pPr>
        <w:pStyle w:val="Heading2"/>
      </w:pPr>
      <w:r>
        <w:t xml:space="preserve">Future Trajectory: Radiologist, Belgium Brussels, and Innovation</w:t>
      </w:r>
    </w:p>
    <w:p>
      <w:pPr>
        <w:pStyle w:val="FirstParagraph"/>
      </w:pPr>
      <w:r>
        <w:t xml:space="preserve">Looking ahead, this dissertation posits that the future role of the radiologist in Belgium Brussels will be increasingly defined by digital transformation. The adoption of PACS (Picture Archiving and Communication Systems), cloud-based platforms for collaborative review (essential for a city like Brussels with its international medical community), and sophisticated AI tools is accelerating. However, the human element remains irreplaceable; the radiologist must interpret complex data within clinical context, communicate findings effectively to referring physicians, and navigate ethical considerations surrounding emerging technologies. For Belgium Brussels to maintain its position as a healthcare leader in Europe, investing in radiologist training on digital tools and fostering interdisciplinary collaboration will be paramount. The dissertation concludes that the continued evolution of the radiologist profession within this specific Belgian capital context is not just beneficial but essential for ensuring equitable, high-quality, and innovative healthcare delivery for all residents.</w:t>
      </w:r>
    </w:p>
    <w:bookmarkEnd w:id="24"/>
    <w:bookmarkStart w:id="25" w:name="conclusion"/>
    <w:p>
      <w:pPr>
        <w:pStyle w:val="Heading2"/>
      </w:pPr>
      <w:r>
        <w:t xml:space="preserve">Conclusion</w:t>
      </w:r>
    </w:p>
    <w:p>
      <w:pPr>
        <w:pStyle w:val="FirstParagraph"/>
      </w:pPr>
      <w:r>
        <w:t xml:space="preserve">This dissertation has thoroughly analyzed the multifaceted role of the radiologist within Belgium Brussels. It underscores that the radiologist is a cornerstone of modern diagnostic medicine in this unique setting, operating within a complex interplay of national regulations, international influences, technological advancement, and demographic demands. The challenges – workforce distribution, technological integration – are significant but navigable through strategic investment and collaboration. As Belgium Brussels continues to evolve as a global health hub within the European Union framework, the radiologist's expertise will remain indispensable for delivering precise diagnoses, guiding effective treatment pathways, and driving medical innovation. This work reaffirms that understanding the radiologist's specific contribution in Belgium Brussels is crucial for anyone engaged with healthcare policy, medical education, or clinical practice in this vital region. The future of Belgian diagnostics hinges on empowering its radiologists within the vibrant ecosystem of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Belgium Brussels</dc:title>
  <dc:creator/>
  <dc:language>en</dc:language>
  <cp:keywords/>
  <dcterms:created xsi:type="dcterms:W3CDTF">2026-04-23T05:39:15Z</dcterms:created>
  <dcterms:modified xsi:type="dcterms:W3CDTF">2026-04-23T05:39:15Z</dcterms:modified>
</cp:coreProperties>
</file>

<file path=docProps/custom.xml><?xml version="1.0" encoding="utf-8"?>
<Properties xmlns="http://schemas.openxmlformats.org/officeDocument/2006/custom-properties" xmlns:vt="http://schemas.openxmlformats.org/officeDocument/2006/docPropsVTypes"/>
</file>